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E" w:rsidRDefault="00EE7BDE" w:rsidP="008A4FB3">
      <w:pPr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C430A6" wp14:editId="548B3D2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x-none" w:eastAsia="ru-RU"/>
        </w:rPr>
        <w:t xml:space="preserve">Государственное бюджетное </w:t>
      </w:r>
      <w:r>
        <w:rPr>
          <w:b/>
          <w:bCs/>
          <w:lang w:eastAsia="ru-RU"/>
        </w:rPr>
        <w:t>нетиповое образовательное учреждение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Default="00EE7BDE" w:rsidP="00EE7BDE">
      <w:pPr>
        <w:jc w:val="center"/>
        <w:outlineLvl w:val="0"/>
        <w:rPr>
          <w:b/>
          <w:bCs/>
          <w:sz w:val="28"/>
          <w:szCs w:val="28"/>
          <w:lang w:val="x-none" w:eastAsia="ru-RU"/>
        </w:rPr>
      </w:pPr>
      <w:r>
        <w:rPr>
          <w:b/>
          <w:bCs/>
          <w:sz w:val="28"/>
          <w:szCs w:val="28"/>
          <w:lang w:val="x-none" w:eastAsia="ru-RU"/>
        </w:rPr>
        <w:t>Дворец учащейся молодежи Санкт-Петербурга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Pr="00DD3BE7" w:rsidRDefault="00EE7BDE" w:rsidP="00EE7BDE">
      <w:pPr>
        <w:ind w:left="420"/>
        <w:jc w:val="center"/>
        <w:rPr>
          <w:sz w:val="22"/>
          <w:szCs w:val="22"/>
          <w:lang w:eastAsia="ru-RU"/>
        </w:rPr>
      </w:pPr>
      <w:r w:rsidRPr="00DD3BE7">
        <w:rPr>
          <w:sz w:val="22"/>
          <w:szCs w:val="22"/>
          <w:lang w:eastAsia="ru-RU"/>
        </w:rPr>
        <w:t>191186, Санкт-Петербург, ул. Малая Конюшенная</w:t>
      </w:r>
      <w:r w:rsidR="00DD3BE7">
        <w:rPr>
          <w:sz w:val="22"/>
          <w:szCs w:val="22"/>
          <w:lang w:eastAsia="ru-RU"/>
        </w:rPr>
        <w:t>, д. 1-3, литера</w:t>
      </w:r>
      <w:proofErr w:type="gramStart"/>
      <w:r w:rsidR="00DD3BE7">
        <w:rPr>
          <w:sz w:val="22"/>
          <w:szCs w:val="22"/>
          <w:lang w:eastAsia="ru-RU"/>
        </w:rPr>
        <w:t xml:space="preserve"> В</w:t>
      </w:r>
      <w:proofErr w:type="gramEnd"/>
      <w:r w:rsidR="00DD3BE7">
        <w:rPr>
          <w:sz w:val="22"/>
          <w:szCs w:val="22"/>
          <w:lang w:eastAsia="ru-RU"/>
        </w:rPr>
        <w:t>; тел. 417-27-25</w:t>
      </w:r>
    </w:p>
    <w:p w:rsidR="00EE7BDE" w:rsidRDefault="00EE7BDE" w:rsidP="00EE7BDE">
      <w:pPr>
        <w:rPr>
          <w:b/>
          <w:bCs/>
          <w:sz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BE56" wp14:editId="09B0E50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34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n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"/>
            </w:pict>
          </mc:Fallback>
        </mc:AlternateContent>
      </w:r>
    </w:p>
    <w:p w:rsidR="008A72BF" w:rsidRDefault="008A72BF" w:rsidP="00EE7BDE">
      <w:pPr>
        <w:jc w:val="center"/>
        <w:rPr>
          <w:b/>
          <w:sz w:val="22"/>
        </w:rPr>
      </w:pPr>
    </w:p>
    <w:p w:rsidR="007659B5" w:rsidRPr="00446BF6" w:rsidRDefault="007659B5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</w:t>
      </w:r>
      <w:r w:rsidR="00BA0C59" w:rsidRPr="00446BF6">
        <w:rPr>
          <w:b/>
          <w:sz w:val="22"/>
        </w:rPr>
        <w:t>ородско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учебно-методическо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объединени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руководителей отделений дополнительного образования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и педагогов </w:t>
      </w:r>
      <w:r w:rsidR="007659B5" w:rsidRPr="00446BF6">
        <w:rPr>
          <w:b/>
          <w:sz w:val="22"/>
        </w:rPr>
        <w:t>д</w:t>
      </w:r>
      <w:r w:rsidRPr="00446BF6">
        <w:rPr>
          <w:b/>
          <w:sz w:val="22"/>
        </w:rPr>
        <w:t xml:space="preserve">ополнительного образования </w:t>
      </w:r>
    </w:p>
    <w:p w:rsidR="00BA0C59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государственных профессиональных образовательных учреждений</w:t>
      </w:r>
    </w:p>
    <w:p w:rsidR="00A44EFB" w:rsidRPr="00446BF6" w:rsidRDefault="00A44EFB" w:rsidP="008A4FB3">
      <w:pPr>
        <w:ind w:left="709" w:hanging="709"/>
        <w:jc w:val="both"/>
        <w:rPr>
          <w:b/>
          <w:sz w:val="6"/>
        </w:rPr>
      </w:pPr>
    </w:p>
    <w:p w:rsidR="006147DD" w:rsidRPr="008111BD" w:rsidRDefault="006147DD" w:rsidP="0002087C">
      <w:pPr>
        <w:jc w:val="center"/>
        <w:rPr>
          <w:b/>
          <w:sz w:val="22"/>
        </w:rPr>
      </w:pPr>
      <w:r w:rsidRPr="00446BF6">
        <w:rPr>
          <w:b/>
          <w:sz w:val="22"/>
        </w:rPr>
        <w:t>Тема</w:t>
      </w:r>
      <w:r w:rsidRPr="008111BD">
        <w:rPr>
          <w:b/>
          <w:sz w:val="22"/>
        </w:rPr>
        <w:t xml:space="preserve">: </w:t>
      </w:r>
      <w:r w:rsidR="00B90D2C" w:rsidRPr="008111BD">
        <w:rPr>
          <w:b/>
          <w:sz w:val="22"/>
        </w:rPr>
        <w:t>«</w:t>
      </w:r>
      <w:r w:rsidR="008111BD" w:rsidRPr="008111BD">
        <w:rPr>
          <w:b/>
        </w:rPr>
        <w:t xml:space="preserve">Профессиональная компетентность педагога дополнительного образования как условие формирования успешности </w:t>
      </w:r>
      <w:proofErr w:type="gramStart"/>
      <w:r w:rsidR="008111BD" w:rsidRPr="008111BD">
        <w:rPr>
          <w:b/>
        </w:rPr>
        <w:t>обучающихся</w:t>
      </w:r>
      <w:proofErr w:type="gramEnd"/>
      <w:r w:rsidR="00B90D2C" w:rsidRPr="008111BD">
        <w:rPr>
          <w:b/>
          <w:sz w:val="22"/>
        </w:rPr>
        <w:t>»</w:t>
      </w:r>
    </w:p>
    <w:p w:rsidR="00A44EFB" w:rsidRPr="008111BD" w:rsidRDefault="00A44EFB" w:rsidP="008A4FB3">
      <w:pPr>
        <w:ind w:firstLine="709"/>
        <w:jc w:val="both"/>
        <w:rPr>
          <w:b/>
          <w:sz w:val="6"/>
        </w:rPr>
      </w:pPr>
    </w:p>
    <w:p w:rsidR="008111BD" w:rsidRDefault="008111BD" w:rsidP="002D48D5">
      <w:pPr>
        <w:ind w:firstLine="709"/>
        <w:rPr>
          <w:sz w:val="22"/>
        </w:rPr>
      </w:pPr>
    </w:p>
    <w:p w:rsidR="00A44EFB" w:rsidRPr="00446BF6" w:rsidRDefault="00A44EFB" w:rsidP="002D48D5">
      <w:pPr>
        <w:ind w:firstLine="709"/>
        <w:rPr>
          <w:b/>
          <w:sz w:val="22"/>
          <w:u w:val="single"/>
        </w:rPr>
      </w:pPr>
      <w:r w:rsidRPr="00446BF6">
        <w:rPr>
          <w:sz w:val="22"/>
        </w:rPr>
        <w:t xml:space="preserve">Дата и время: </w:t>
      </w:r>
      <w:r w:rsidR="00941ABE" w:rsidRPr="00446BF6">
        <w:rPr>
          <w:b/>
          <w:sz w:val="22"/>
          <w:u w:val="single"/>
        </w:rPr>
        <w:t>2</w:t>
      </w:r>
      <w:r w:rsidR="002400AC">
        <w:rPr>
          <w:b/>
          <w:sz w:val="22"/>
          <w:u w:val="single"/>
        </w:rPr>
        <w:t>3.12</w:t>
      </w:r>
      <w:r w:rsidR="00941ABE" w:rsidRPr="00446BF6">
        <w:rPr>
          <w:b/>
          <w:sz w:val="22"/>
          <w:u w:val="single"/>
        </w:rPr>
        <w:t>.2021.</w:t>
      </w:r>
      <w:r w:rsidR="008A72BF">
        <w:rPr>
          <w:b/>
          <w:sz w:val="22"/>
          <w:u w:val="single"/>
        </w:rPr>
        <w:t xml:space="preserve"> </w:t>
      </w:r>
      <w:r w:rsidR="00941ABE" w:rsidRPr="00446BF6">
        <w:rPr>
          <w:b/>
          <w:sz w:val="22"/>
          <w:u w:val="single"/>
        </w:rPr>
        <w:t>11</w:t>
      </w:r>
      <w:r w:rsidR="000A73C0" w:rsidRPr="00446BF6">
        <w:rPr>
          <w:b/>
          <w:sz w:val="22"/>
          <w:u w:val="single"/>
        </w:rPr>
        <w:t>.00</w:t>
      </w:r>
    </w:p>
    <w:p w:rsidR="00B74467" w:rsidRPr="00446BF6" w:rsidRDefault="00B74467" w:rsidP="002D48D5">
      <w:pPr>
        <w:ind w:firstLine="709"/>
        <w:rPr>
          <w:i/>
          <w:sz w:val="22"/>
          <w:u w:val="single"/>
        </w:rPr>
      </w:pPr>
      <w:r w:rsidRPr="00446BF6">
        <w:rPr>
          <w:sz w:val="22"/>
        </w:rPr>
        <w:t xml:space="preserve">Место проведения: </w:t>
      </w:r>
      <w:r w:rsidR="00FF0E08" w:rsidRPr="00446BF6">
        <w:rPr>
          <w:b/>
          <w:sz w:val="22"/>
          <w:u w:val="single"/>
        </w:rPr>
        <w:t>ГБНОУ ДУМ СПб</w:t>
      </w:r>
      <w:r w:rsidR="00FA64A0" w:rsidRPr="00446BF6">
        <w:rPr>
          <w:b/>
          <w:sz w:val="22"/>
          <w:u w:val="single"/>
        </w:rPr>
        <w:t xml:space="preserve"> </w:t>
      </w:r>
      <w:r w:rsidR="008A72BF">
        <w:rPr>
          <w:b/>
          <w:sz w:val="22"/>
          <w:u w:val="single"/>
        </w:rPr>
        <w:t>(конференц-зал)</w:t>
      </w:r>
    </w:p>
    <w:p w:rsidR="00DC21AB" w:rsidRPr="00446BF6" w:rsidRDefault="008A4FB3" w:rsidP="002D48D5">
      <w:pPr>
        <w:ind w:firstLine="709"/>
        <w:rPr>
          <w:b/>
          <w:sz w:val="22"/>
          <w:u w:val="single"/>
        </w:rPr>
      </w:pPr>
      <w:r w:rsidRPr="00446BF6">
        <w:rPr>
          <w:b/>
          <w:sz w:val="22"/>
          <w:u w:val="single"/>
        </w:rPr>
        <w:t>Порядок проведения:</w:t>
      </w:r>
    </w:p>
    <w:p w:rsidR="00FC2870" w:rsidRPr="008A72BF" w:rsidRDefault="00FC2870" w:rsidP="002D48D5">
      <w:pPr>
        <w:ind w:firstLine="709"/>
        <w:rPr>
          <w:b/>
          <w:u w:val="single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10"/>
        <w:gridCol w:w="5670"/>
        <w:gridCol w:w="4252"/>
      </w:tblGrid>
      <w:tr w:rsidR="0099216E" w:rsidRPr="00446BF6" w:rsidTr="00446BF6">
        <w:tc>
          <w:tcPr>
            <w:tcW w:w="710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№</w:t>
            </w:r>
          </w:p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446BF6">
              <w:rPr>
                <w:b/>
                <w:sz w:val="20"/>
                <w:szCs w:val="22"/>
              </w:rPr>
              <w:t>п</w:t>
            </w:r>
            <w:proofErr w:type="gramEnd"/>
            <w:r w:rsidRPr="00446BF6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5670" w:type="dxa"/>
          </w:tcPr>
          <w:p w:rsidR="003843E4" w:rsidRPr="008111BD" w:rsidRDefault="003843E4" w:rsidP="004827AA">
            <w:pPr>
              <w:jc w:val="center"/>
            </w:pPr>
            <w:r w:rsidRPr="008111BD">
              <w:t>Тема</w:t>
            </w:r>
          </w:p>
        </w:tc>
        <w:tc>
          <w:tcPr>
            <w:tcW w:w="4252" w:type="dxa"/>
          </w:tcPr>
          <w:p w:rsidR="003843E4" w:rsidRPr="008111BD" w:rsidRDefault="003843E4" w:rsidP="004827AA">
            <w:pPr>
              <w:jc w:val="center"/>
            </w:pPr>
            <w:r w:rsidRPr="008111BD">
              <w:t>Ответственный</w:t>
            </w:r>
          </w:p>
        </w:tc>
      </w:tr>
      <w:tr w:rsidR="00B90D2C" w:rsidRPr="00446BF6" w:rsidTr="00446BF6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tabs>
                <w:tab w:val="left" w:pos="274"/>
              </w:tabs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B90D2C" w:rsidRPr="008111BD" w:rsidRDefault="008111BD" w:rsidP="008E7916">
            <w:pPr>
              <w:ind w:left="34" w:firstLine="283"/>
              <w:jc w:val="both"/>
            </w:pPr>
            <w:r>
              <w:t>«Организация работы отделений дополнительного образования профессиональ</w:t>
            </w:r>
            <w:bookmarkStart w:id="0" w:name="_GoBack"/>
            <w:bookmarkEnd w:id="0"/>
            <w:r>
              <w:t>ных образовательных учреждений по профилактике асоциального поведения обучающихся»</w:t>
            </w:r>
          </w:p>
        </w:tc>
        <w:tc>
          <w:tcPr>
            <w:tcW w:w="4252" w:type="dxa"/>
          </w:tcPr>
          <w:p w:rsidR="00B90D2C" w:rsidRPr="008111BD" w:rsidRDefault="008111BD" w:rsidP="008D02D8">
            <w:pPr>
              <w:jc w:val="both"/>
              <w:rPr>
                <w:i/>
              </w:rPr>
            </w:pPr>
            <w:r w:rsidRPr="008111BD">
              <w:rPr>
                <w:i/>
              </w:rPr>
              <w:t>Иванова Надежда Валерьевна, ведущий специалист отдела профессионального образования Комитета по образованию</w:t>
            </w:r>
          </w:p>
        </w:tc>
      </w:tr>
      <w:tr w:rsidR="00B90D2C" w:rsidRPr="00446BF6" w:rsidTr="00446BF6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B90D2C" w:rsidRPr="008111BD" w:rsidRDefault="00B24212" w:rsidP="008E7916">
            <w:pPr>
              <w:ind w:left="34" w:firstLine="283"/>
              <w:jc w:val="both"/>
            </w:pPr>
            <w:r>
              <w:t xml:space="preserve">«Современные </w:t>
            </w:r>
            <w:proofErr w:type="gramStart"/>
            <w:r>
              <w:t>интернет-риски</w:t>
            </w:r>
            <w:proofErr w:type="gramEnd"/>
            <w:r>
              <w:t>»</w:t>
            </w:r>
            <w:r w:rsidR="008E7916">
              <w:t xml:space="preserve">. Профилактика асоциального поведения </w:t>
            </w:r>
            <w:proofErr w:type="gramStart"/>
            <w:r w:rsidR="008E7916">
              <w:t>обучающихся</w:t>
            </w:r>
            <w:proofErr w:type="gramEnd"/>
            <w:r w:rsidR="008E7916">
              <w:t xml:space="preserve"> при организации воспитательной работы ОДОД ПОУ.</w:t>
            </w:r>
          </w:p>
        </w:tc>
        <w:tc>
          <w:tcPr>
            <w:tcW w:w="4252" w:type="dxa"/>
          </w:tcPr>
          <w:p w:rsidR="00CB6034" w:rsidRPr="008111BD" w:rsidRDefault="00B24212" w:rsidP="008E7916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Армер</w:t>
            </w:r>
            <w:proofErr w:type="spellEnd"/>
            <w:r>
              <w:rPr>
                <w:i/>
              </w:rPr>
              <w:t xml:space="preserve"> Леонид Алексеевич, </w:t>
            </w:r>
            <w:r w:rsidR="008A72BF">
              <w:rPr>
                <w:i/>
              </w:rPr>
              <w:t xml:space="preserve">лектор Культурного центра </w:t>
            </w:r>
            <w:r w:rsidR="008E7916">
              <w:rPr>
                <w:i/>
              </w:rPr>
              <w:t>Г</w:t>
            </w:r>
            <w:r w:rsidR="008A72BF">
              <w:rPr>
                <w:i/>
              </w:rPr>
              <w:t>У МВД России по Санкт-Петербургу и Ленинградской области</w:t>
            </w:r>
          </w:p>
        </w:tc>
      </w:tr>
      <w:tr w:rsidR="00187642" w:rsidRPr="00446BF6" w:rsidTr="00446BF6">
        <w:tc>
          <w:tcPr>
            <w:tcW w:w="710" w:type="dxa"/>
          </w:tcPr>
          <w:p w:rsidR="00187642" w:rsidRPr="00446BF6" w:rsidRDefault="00187642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8A72BF" w:rsidRDefault="008A72BF" w:rsidP="008E7916">
            <w:pPr>
              <w:ind w:left="34" w:firstLine="283"/>
              <w:jc w:val="both"/>
            </w:pPr>
            <w:r>
              <w:t>О форме отчета отделений дополнительного образования профессиональных образовательных учреждений по состоянию на 01.01.2022;</w:t>
            </w:r>
          </w:p>
          <w:p w:rsidR="008D2105" w:rsidRPr="008111BD" w:rsidRDefault="002400AC" w:rsidP="008E7916">
            <w:pPr>
              <w:ind w:left="34" w:firstLine="283"/>
              <w:jc w:val="both"/>
            </w:pPr>
            <w:r w:rsidRPr="008111BD">
              <w:t>Об участии педагогов дополнительного образования в</w:t>
            </w:r>
            <w:r w:rsidR="008D4FDA" w:rsidRPr="008111BD">
              <w:t xml:space="preserve"> городском смотр</w:t>
            </w:r>
            <w:r w:rsidRPr="008111BD">
              <w:t>е</w:t>
            </w:r>
            <w:r w:rsidR="008D4FDA" w:rsidRPr="008111BD">
              <w:t>-фестивал</w:t>
            </w:r>
            <w:r w:rsidRPr="008111BD">
              <w:t>е</w:t>
            </w:r>
            <w:r w:rsidR="008D4FDA" w:rsidRPr="008111BD">
              <w:t xml:space="preserve"> отделений дополнительного образования ПОУ «К истокам творчества и мастерства», посвященному народному искусству и нематериальному культурному наследию народов Российской Федерации.</w:t>
            </w:r>
          </w:p>
        </w:tc>
        <w:tc>
          <w:tcPr>
            <w:tcW w:w="4252" w:type="dxa"/>
          </w:tcPr>
          <w:p w:rsidR="00187642" w:rsidRPr="008111BD" w:rsidRDefault="00187642" w:rsidP="00DE5D2C">
            <w:pPr>
              <w:jc w:val="both"/>
              <w:rPr>
                <w:i/>
              </w:rPr>
            </w:pPr>
            <w:proofErr w:type="spellStart"/>
            <w:r w:rsidRPr="008111BD">
              <w:rPr>
                <w:i/>
              </w:rPr>
              <w:t>Какунина</w:t>
            </w:r>
            <w:proofErr w:type="spellEnd"/>
            <w:r w:rsidRPr="008111BD">
              <w:rPr>
                <w:i/>
              </w:rPr>
              <w:t xml:space="preserve"> Галина Владимировна, методист методического отдела ГБНОУ ДУМ СПБ</w:t>
            </w:r>
          </w:p>
        </w:tc>
      </w:tr>
      <w:tr w:rsidR="00603731" w:rsidRPr="00446BF6" w:rsidTr="00446BF6">
        <w:tc>
          <w:tcPr>
            <w:tcW w:w="710" w:type="dxa"/>
          </w:tcPr>
          <w:p w:rsidR="00603731" w:rsidRPr="00446BF6" w:rsidRDefault="00603731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603731" w:rsidRDefault="00603731" w:rsidP="008E7916">
            <w:pPr>
              <w:ind w:left="34" w:firstLine="283"/>
              <w:jc w:val="both"/>
            </w:pPr>
            <w:r>
              <w:t xml:space="preserve">Основные направления работы ОДОД ПОУ во </w:t>
            </w:r>
            <w:r w:rsidRPr="008E7916">
              <w:rPr>
                <w:lang w:val="en-US"/>
              </w:rPr>
              <w:t>II</w:t>
            </w:r>
            <w:r>
              <w:t xml:space="preserve"> полугодии 2021-2022 учебного года. Перспективы развития ОДОД ПОУ.</w:t>
            </w:r>
          </w:p>
        </w:tc>
        <w:tc>
          <w:tcPr>
            <w:tcW w:w="4252" w:type="dxa"/>
          </w:tcPr>
          <w:p w:rsidR="00603731" w:rsidRPr="008111BD" w:rsidRDefault="00603731" w:rsidP="00DE5D2C">
            <w:pPr>
              <w:jc w:val="both"/>
              <w:rPr>
                <w:i/>
              </w:rPr>
            </w:pPr>
            <w:r w:rsidRPr="00603731">
              <w:rPr>
                <w:i/>
              </w:rPr>
              <w:t>Теплякова Лариса Евгеньевна, начальник методического отдела ГБНОУ ДУМ СПб</w:t>
            </w:r>
          </w:p>
        </w:tc>
      </w:tr>
    </w:tbl>
    <w:p w:rsidR="002400AC" w:rsidRDefault="002400AC" w:rsidP="00941ABE">
      <w:pPr>
        <w:jc w:val="both"/>
        <w:rPr>
          <w:sz w:val="22"/>
          <w:szCs w:val="22"/>
          <w:u w:val="single"/>
        </w:rPr>
      </w:pPr>
    </w:p>
    <w:p w:rsidR="002400AC" w:rsidRDefault="002400AC" w:rsidP="008111BD">
      <w:pPr>
        <w:spacing w:line="276" w:lineRule="auto"/>
        <w:jc w:val="both"/>
        <w:rPr>
          <w:u w:val="single"/>
        </w:rPr>
      </w:pPr>
      <w:r w:rsidRPr="008111BD">
        <w:rPr>
          <w:u w:val="single"/>
        </w:rPr>
        <w:t>Организационное обеспечение и техническое обеспечение:</w:t>
      </w:r>
    </w:p>
    <w:p w:rsidR="006B3CCA" w:rsidRPr="008111BD" w:rsidRDefault="006B3CCA" w:rsidP="008111BD">
      <w:pPr>
        <w:spacing w:line="276" w:lineRule="auto"/>
        <w:jc w:val="both"/>
        <w:rPr>
          <w:u w:val="single"/>
        </w:rPr>
      </w:pPr>
    </w:p>
    <w:p w:rsidR="002400AC" w:rsidRPr="008111BD" w:rsidRDefault="002400AC" w:rsidP="008111BD">
      <w:pPr>
        <w:spacing w:line="276" w:lineRule="auto"/>
        <w:jc w:val="both"/>
        <w:rPr>
          <w:i/>
        </w:rPr>
      </w:pPr>
      <w:r w:rsidRPr="008111BD">
        <w:rPr>
          <w:b/>
          <w:i/>
        </w:rPr>
        <w:t>Перова Галина Александровна,</w:t>
      </w:r>
      <w:r w:rsidRPr="008111BD">
        <w:rPr>
          <w:b/>
        </w:rPr>
        <w:t xml:space="preserve"> </w:t>
      </w:r>
      <w:r w:rsidRPr="008111BD">
        <w:rPr>
          <w:i/>
        </w:rPr>
        <w:t>методист методического отдела ГБНОУ ДУМ СПб</w:t>
      </w:r>
    </w:p>
    <w:p w:rsidR="00941ABE" w:rsidRPr="008111BD" w:rsidRDefault="00941ABE" w:rsidP="008111BD">
      <w:pPr>
        <w:spacing w:line="276" w:lineRule="auto"/>
        <w:jc w:val="both"/>
        <w:rPr>
          <w:i/>
        </w:rPr>
      </w:pPr>
      <w:proofErr w:type="spellStart"/>
      <w:r w:rsidRPr="008111BD">
        <w:rPr>
          <w:b/>
          <w:i/>
        </w:rPr>
        <w:t>Нузбаум</w:t>
      </w:r>
      <w:proofErr w:type="spellEnd"/>
      <w:r w:rsidRPr="008111BD">
        <w:rPr>
          <w:b/>
          <w:i/>
        </w:rPr>
        <w:t xml:space="preserve"> Елена Анатольевна,</w:t>
      </w:r>
      <w:r w:rsidRPr="008111BD">
        <w:rPr>
          <w:i/>
        </w:rPr>
        <w:t xml:space="preserve"> методист методического отдела ГБНОУ ДУМ СПб</w:t>
      </w:r>
    </w:p>
    <w:p w:rsidR="00BB4260" w:rsidRPr="008111BD" w:rsidRDefault="00941ABE" w:rsidP="008111BD">
      <w:pPr>
        <w:spacing w:line="276" w:lineRule="auto"/>
        <w:jc w:val="both"/>
      </w:pPr>
      <w:r w:rsidRPr="008111BD">
        <w:rPr>
          <w:i/>
        </w:rPr>
        <w:t>контактная информация:</w:t>
      </w:r>
      <w:r w:rsidR="008A72BF">
        <w:rPr>
          <w:i/>
        </w:rPr>
        <w:t xml:space="preserve"> </w:t>
      </w:r>
      <w:r w:rsidRPr="008111BD">
        <w:rPr>
          <w:i/>
        </w:rPr>
        <w:t>тел. 417-50-91, duminfo@gmail.com</w:t>
      </w:r>
    </w:p>
    <w:p w:rsidR="008A72BF" w:rsidRDefault="008A72BF" w:rsidP="008111BD">
      <w:pPr>
        <w:spacing w:line="276" w:lineRule="auto"/>
        <w:jc w:val="both"/>
        <w:rPr>
          <w:i/>
        </w:rPr>
      </w:pPr>
    </w:p>
    <w:p w:rsidR="00E2392F" w:rsidRDefault="00BB4260" w:rsidP="008111BD">
      <w:pPr>
        <w:spacing w:line="276" w:lineRule="auto"/>
        <w:jc w:val="both"/>
      </w:pPr>
      <w:r w:rsidRPr="008111BD">
        <w:rPr>
          <w:i/>
        </w:rPr>
        <w:t xml:space="preserve">Информация о работе ГУМО на сайте: </w:t>
      </w:r>
      <w:hyperlink r:id="rId8" w:history="1">
        <w:r w:rsidRPr="008111BD">
          <w:rPr>
            <w:rStyle w:val="a4"/>
          </w:rPr>
          <w:t>https://dumspb.ru/node/3472</w:t>
        </w:r>
      </w:hyperlink>
      <w:r w:rsidRPr="008111BD">
        <w:t xml:space="preserve"> </w:t>
      </w:r>
      <w:r w:rsidR="00E2392F">
        <w:br w:type="page"/>
      </w:r>
    </w:p>
    <w:p w:rsidR="00BC1D63" w:rsidRDefault="00CE78FF" w:rsidP="008111BD">
      <w:pPr>
        <w:spacing w:line="276" w:lineRule="auto"/>
        <w:jc w:val="both"/>
        <w:rPr>
          <w:b/>
          <w:bCs/>
        </w:rPr>
      </w:pPr>
      <w:r w:rsidRPr="00CE78FF">
        <w:rPr>
          <w:b/>
          <w:bCs/>
        </w:rPr>
        <w:lastRenderedPageBreak/>
        <w:t xml:space="preserve">Правила приема </w:t>
      </w:r>
      <w:proofErr w:type="gramStart"/>
      <w:r w:rsidRPr="00CE78FF">
        <w:rPr>
          <w:b/>
          <w:bCs/>
        </w:rPr>
        <w:t>обучающихся</w:t>
      </w:r>
      <w:proofErr w:type="gramEnd"/>
      <w:r>
        <w:rPr>
          <w:b/>
          <w:bCs/>
        </w:rPr>
        <w:t>:</w:t>
      </w:r>
    </w:p>
    <w:p w:rsidR="00CE78FF" w:rsidRDefault="00CE78FF" w:rsidP="008111BD">
      <w:pPr>
        <w:spacing w:line="276" w:lineRule="auto"/>
        <w:jc w:val="both"/>
        <w:rPr>
          <w:b/>
          <w:bCs/>
        </w:rPr>
      </w:pPr>
    </w:p>
    <w:p w:rsidR="00CE78FF" w:rsidRPr="00CE78FF" w:rsidRDefault="00CE78FF" w:rsidP="00CE78FF">
      <w:pPr>
        <w:spacing w:line="276" w:lineRule="auto"/>
        <w:jc w:val="both"/>
      </w:pPr>
      <w:r w:rsidRPr="00CE78FF">
        <w:rPr>
          <w:b/>
          <w:bCs/>
        </w:rPr>
        <w:t>Титульный лист:</w:t>
      </w:r>
    </w:p>
    <w:p w:rsidR="00000000" w:rsidRPr="00CE78FF" w:rsidRDefault="0009328A" w:rsidP="00CE78FF">
      <w:pPr>
        <w:numPr>
          <w:ilvl w:val="0"/>
          <w:numId w:val="10"/>
        </w:numPr>
        <w:spacing w:line="276" w:lineRule="auto"/>
        <w:jc w:val="both"/>
      </w:pPr>
      <w:r w:rsidRPr="00CE78FF">
        <w:rPr>
          <w:b/>
          <w:bCs/>
        </w:rPr>
        <w:t>ПРИНЯТО – на заседании Педагогического совета</w:t>
      </w:r>
    </w:p>
    <w:p w:rsidR="00000000" w:rsidRPr="00CE78FF" w:rsidRDefault="0009328A" w:rsidP="00CE78FF">
      <w:pPr>
        <w:numPr>
          <w:ilvl w:val="0"/>
          <w:numId w:val="10"/>
        </w:numPr>
        <w:spacing w:line="276" w:lineRule="auto"/>
        <w:jc w:val="both"/>
      </w:pPr>
      <w:r w:rsidRPr="00CE78FF">
        <w:rPr>
          <w:b/>
          <w:bCs/>
        </w:rPr>
        <w:t>УТВЕРЖДЕНО – приказом директора ПОУ</w:t>
      </w:r>
    </w:p>
    <w:p w:rsidR="00000000" w:rsidRPr="00CE78FF" w:rsidRDefault="0009328A" w:rsidP="00CE78FF">
      <w:pPr>
        <w:numPr>
          <w:ilvl w:val="0"/>
          <w:numId w:val="10"/>
        </w:numPr>
        <w:spacing w:line="276" w:lineRule="auto"/>
        <w:jc w:val="both"/>
      </w:pPr>
      <w:r w:rsidRPr="00CE78FF">
        <w:rPr>
          <w:b/>
          <w:bCs/>
        </w:rPr>
        <w:t>С УЧЕТОМ МНЕНИЯ – родителе</w:t>
      </w:r>
      <w:proofErr w:type="gramStart"/>
      <w:r w:rsidRPr="00CE78FF">
        <w:rPr>
          <w:b/>
          <w:bCs/>
        </w:rPr>
        <w:t>й(</w:t>
      </w:r>
      <w:proofErr w:type="gramEnd"/>
      <w:r w:rsidRPr="00CE78FF">
        <w:rPr>
          <w:b/>
          <w:bCs/>
        </w:rPr>
        <w:t xml:space="preserve">законных представителей), органа ученического </w:t>
      </w:r>
      <w:proofErr w:type="spellStart"/>
      <w:r w:rsidRPr="00CE78FF">
        <w:rPr>
          <w:b/>
          <w:bCs/>
        </w:rPr>
        <w:t>соуправления</w:t>
      </w:r>
      <w:proofErr w:type="spellEnd"/>
      <w:r w:rsidRPr="00CE78FF">
        <w:rPr>
          <w:b/>
          <w:bCs/>
        </w:rPr>
        <w:t xml:space="preserve"> на совместном заседании</w:t>
      </w:r>
    </w:p>
    <w:p w:rsidR="00000000" w:rsidRPr="00CE78FF" w:rsidRDefault="0009328A" w:rsidP="00CE78FF">
      <w:pPr>
        <w:numPr>
          <w:ilvl w:val="0"/>
          <w:numId w:val="11"/>
        </w:numPr>
        <w:spacing w:line="276" w:lineRule="auto"/>
        <w:jc w:val="both"/>
      </w:pPr>
      <w:r w:rsidRPr="00CE78FF">
        <w:rPr>
          <w:b/>
          <w:bCs/>
        </w:rPr>
        <w:t>Обратить внимание!</w:t>
      </w:r>
    </w:p>
    <w:p w:rsidR="00CE78FF" w:rsidRPr="00CE78FF" w:rsidRDefault="00CE78FF" w:rsidP="00CE78FF">
      <w:pPr>
        <w:spacing w:line="276" w:lineRule="auto"/>
        <w:jc w:val="both"/>
      </w:pPr>
      <w:r w:rsidRPr="00CE78FF">
        <w:rPr>
          <w:b/>
          <w:bCs/>
        </w:rPr>
        <w:t>Размещение на  сайте обязательно и документ должен быть заверен электронной подписью</w:t>
      </w:r>
      <w:r>
        <w:rPr>
          <w:b/>
          <w:bCs/>
        </w:rPr>
        <w:t>.</w:t>
      </w:r>
    </w:p>
    <w:p w:rsidR="00CE78FF" w:rsidRDefault="00CE78FF" w:rsidP="008111BD">
      <w:pPr>
        <w:spacing w:line="276" w:lineRule="auto"/>
        <w:jc w:val="both"/>
      </w:pPr>
    </w:p>
    <w:p w:rsidR="00CE78FF" w:rsidRPr="00CE78FF" w:rsidRDefault="00CE78FF" w:rsidP="00CE78FF">
      <w:pPr>
        <w:pStyle w:val="a5"/>
        <w:numPr>
          <w:ilvl w:val="0"/>
          <w:numId w:val="12"/>
        </w:numPr>
        <w:spacing w:line="276" w:lineRule="auto"/>
        <w:jc w:val="both"/>
      </w:pPr>
      <w:r w:rsidRPr="00CE78FF">
        <w:rPr>
          <w:b/>
          <w:bCs/>
        </w:rPr>
        <w:t>Общее положение</w:t>
      </w:r>
    </w:p>
    <w:p w:rsidR="00000000" w:rsidRPr="00CE78FF" w:rsidRDefault="0009328A" w:rsidP="00CE78FF">
      <w:pPr>
        <w:pStyle w:val="a5"/>
        <w:numPr>
          <w:ilvl w:val="0"/>
          <w:numId w:val="13"/>
        </w:numPr>
        <w:spacing w:line="276" w:lineRule="auto"/>
        <w:jc w:val="both"/>
      </w:pPr>
      <w:r w:rsidRPr="00CE78FF">
        <w:rPr>
          <w:b/>
          <w:bCs/>
        </w:rPr>
        <w:t>1.1 Правила приема обучающихся в ОДО ПОУ определяют порядок и основание приема обучающихся, регулируют взаимоотнош</w:t>
      </w:r>
      <w:r w:rsidRPr="00CE78FF">
        <w:rPr>
          <w:b/>
          <w:bCs/>
        </w:rPr>
        <w:t xml:space="preserve">ения всех участников образовательных отношений – обучающихся, родителей (законных представителей несовершеннолетних обучающихся, </w:t>
      </w:r>
      <w:r w:rsidRPr="00CE78FF">
        <w:rPr>
          <w:b/>
          <w:bCs/>
        </w:rPr>
        <w:t xml:space="preserve">совершеннолетних обучающихся </w:t>
      </w:r>
      <w:r w:rsidRPr="00CE78FF">
        <w:rPr>
          <w:b/>
          <w:bCs/>
        </w:rPr>
        <w:t>и педагогического коллектива;</w:t>
      </w:r>
    </w:p>
    <w:p w:rsidR="00000000" w:rsidRPr="00CE78FF" w:rsidRDefault="0009328A" w:rsidP="00CE78FF">
      <w:pPr>
        <w:pStyle w:val="a5"/>
        <w:numPr>
          <w:ilvl w:val="0"/>
          <w:numId w:val="13"/>
        </w:numPr>
        <w:spacing w:line="276" w:lineRule="auto"/>
        <w:jc w:val="both"/>
      </w:pPr>
      <w:r w:rsidRPr="00CE78FF">
        <w:rPr>
          <w:b/>
          <w:bCs/>
        </w:rPr>
        <w:t xml:space="preserve">Правила разработаны в соответствии </w:t>
      </w:r>
      <w:proofErr w:type="gramStart"/>
      <w:r w:rsidRPr="00CE78FF">
        <w:rPr>
          <w:b/>
          <w:bCs/>
        </w:rPr>
        <w:t>с</w:t>
      </w:r>
      <w:proofErr w:type="gramEnd"/>
      <w:r w:rsidRPr="00CE78FF">
        <w:rPr>
          <w:b/>
          <w:bCs/>
        </w:rPr>
        <w:t>: (</w:t>
      </w:r>
      <w:proofErr w:type="gramStart"/>
      <w:r w:rsidRPr="00CE78FF">
        <w:rPr>
          <w:b/>
          <w:bCs/>
        </w:rPr>
        <w:t>нормативная</w:t>
      </w:r>
      <w:proofErr w:type="gramEnd"/>
      <w:r w:rsidRPr="00CE78FF">
        <w:rPr>
          <w:b/>
          <w:bCs/>
        </w:rPr>
        <w:t xml:space="preserve"> база) вставить – </w:t>
      </w:r>
      <w:r w:rsidRPr="00CE78FF">
        <w:rPr>
          <w:b/>
          <w:bCs/>
        </w:rPr>
        <w:t xml:space="preserve">Распоряжение Комитета по образованию от 06.10.2021 № 2788-р </w:t>
      </w:r>
      <w:r w:rsidR="00CE78FF">
        <w:rPr>
          <w:b/>
          <w:bCs/>
        </w:rPr>
        <w:t xml:space="preserve">                                   </w:t>
      </w:r>
      <w:r w:rsidRPr="00CE78FF">
        <w:rPr>
          <w:b/>
          <w:bCs/>
        </w:rPr>
        <w:t>«Об утверждении Порядка зачисления в государственные образовательные организации, реализующие дополнительные общеобразователь</w:t>
      </w:r>
      <w:r w:rsidRPr="00CE78FF">
        <w:rPr>
          <w:b/>
          <w:bCs/>
        </w:rPr>
        <w:t>ные программы»</w:t>
      </w:r>
    </w:p>
    <w:p w:rsidR="00CE78FF" w:rsidRPr="00CE78FF" w:rsidRDefault="00CE78FF" w:rsidP="00CE78FF">
      <w:pPr>
        <w:pStyle w:val="a5"/>
        <w:spacing w:line="276" w:lineRule="auto"/>
        <w:jc w:val="both"/>
      </w:pPr>
    </w:p>
    <w:p w:rsidR="00CE78FF" w:rsidRPr="00CE78FF" w:rsidRDefault="0009328A" w:rsidP="00CE78FF">
      <w:pPr>
        <w:pStyle w:val="a5"/>
        <w:numPr>
          <w:ilvl w:val="0"/>
          <w:numId w:val="14"/>
        </w:numPr>
        <w:spacing w:line="276" w:lineRule="auto"/>
      </w:pPr>
      <w:r w:rsidRPr="00CE78FF">
        <w:rPr>
          <w:b/>
          <w:bCs/>
        </w:rPr>
        <w:t xml:space="preserve">Обратить внимание! </w:t>
      </w:r>
    </w:p>
    <w:p w:rsidR="00000000" w:rsidRPr="00CE78FF" w:rsidRDefault="0009328A" w:rsidP="00CE78FF">
      <w:pPr>
        <w:pStyle w:val="a5"/>
        <w:spacing w:line="276" w:lineRule="auto"/>
      </w:pPr>
      <w:r w:rsidRPr="00CE78FF">
        <w:rPr>
          <w:b/>
          <w:bCs/>
        </w:rPr>
        <w:t>Прописать:</w:t>
      </w:r>
    </w:p>
    <w:p w:rsidR="00CE78FF" w:rsidRDefault="00CE78FF" w:rsidP="00CE78FF">
      <w:pPr>
        <w:pStyle w:val="a5"/>
        <w:spacing w:line="276" w:lineRule="auto"/>
        <w:ind w:left="1080"/>
        <w:jc w:val="both"/>
        <w:rPr>
          <w:b/>
          <w:bCs/>
        </w:rPr>
      </w:pPr>
      <w:r w:rsidRPr="00CE78FF">
        <w:rPr>
          <w:b/>
          <w:bCs/>
        </w:rPr>
        <w:t xml:space="preserve"> «С целью обеспечения открытости и доступности информации  Правил</w:t>
      </w:r>
      <w:r>
        <w:rPr>
          <w:b/>
          <w:bCs/>
        </w:rPr>
        <w:t xml:space="preserve">а размещаются </w:t>
      </w:r>
      <w:r w:rsidRPr="00CE78FF">
        <w:rPr>
          <w:b/>
          <w:bCs/>
        </w:rPr>
        <w:t xml:space="preserve">  на информационных стендах и на официальном сайте ПОУ в сети «Интернет»</w:t>
      </w:r>
    </w:p>
    <w:p w:rsidR="00CE78FF" w:rsidRPr="00CE78FF" w:rsidRDefault="00CE78FF" w:rsidP="00CE78FF">
      <w:pPr>
        <w:pStyle w:val="a5"/>
        <w:spacing w:line="276" w:lineRule="auto"/>
        <w:ind w:left="1080"/>
        <w:jc w:val="both"/>
      </w:pPr>
    </w:p>
    <w:p w:rsidR="00CE78FF" w:rsidRPr="00CE78FF" w:rsidRDefault="00CE78FF" w:rsidP="00CE78FF">
      <w:pPr>
        <w:pStyle w:val="a5"/>
        <w:numPr>
          <w:ilvl w:val="0"/>
          <w:numId w:val="12"/>
        </w:numPr>
        <w:spacing w:line="276" w:lineRule="auto"/>
        <w:jc w:val="both"/>
      </w:pPr>
      <w:r w:rsidRPr="00CE78FF">
        <w:rPr>
          <w:b/>
          <w:bCs/>
        </w:rPr>
        <w:t>Порядок и условия приема</w:t>
      </w:r>
    </w:p>
    <w:p w:rsidR="00000000" w:rsidRPr="00CE78FF" w:rsidRDefault="00CE78FF" w:rsidP="00CE78FF">
      <w:pPr>
        <w:pStyle w:val="a5"/>
        <w:numPr>
          <w:ilvl w:val="0"/>
          <w:numId w:val="17"/>
        </w:numPr>
        <w:spacing w:line="276" w:lineRule="auto"/>
        <w:jc w:val="both"/>
      </w:pPr>
      <w:r>
        <w:rPr>
          <w:b/>
          <w:bCs/>
        </w:rPr>
        <w:t xml:space="preserve">2.1.  </w:t>
      </w:r>
      <w:r w:rsidR="0009328A" w:rsidRPr="00CE78FF">
        <w:rPr>
          <w:b/>
          <w:bCs/>
        </w:rPr>
        <w:t>Прием в ОДО ПОУ на обучение по дополнительным общеобразовательным общеразвивающим  программам осуществляется в соответствии с действующим законодательством и регу</w:t>
      </w:r>
      <w:r w:rsidR="0009328A" w:rsidRPr="00CE78FF">
        <w:rPr>
          <w:b/>
          <w:bCs/>
        </w:rPr>
        <w:t>лируется Порядном зачис</w:t>
      </w:r>
      <w:r>
        <w:rPr>
          <w:b/>
          <w:bCs/>
        </w:rPr>
        <w:t xml:space="preserve">ления в ОДО ПОУ  </w:t>
      </w:r>
      <w:r w:rsidR="0009328A" w:rsidRPr="00CE78FF">
        <w:rPr>
          <w:b/>
          <w:bCs/>
        </w:rPr>
        <w:t xml:space="preserve">   (приложение № 1)</w:t>
      </w:r>
    </w:p>
    <w:p w:rsidR="00000000" w:rsidRPr="00CE78FF" w:rsidRDefault="0009328A" w:rsidP="00CE78FF">
      <w:pPr>
        <w:pStyle w:val="a5"/>
        <w:numPr>
          <w:ilvl w:val="0"/>
          <w:numId w:val="17"/>
        </w:numPr>
        <w:spacing w:line="276" w:lineRule="auto"/>
        <w:jc w:val="both"/>
      </w:pPr>
      <w:r w:rsidRPr="00CE78FF">
        <w:rPr>
          <w:b/>
          <w:bCs/>
        </w:rPr>
        <w:t xml:space="preserve">2.2 </w:t>
      </w:r>
      <w:r w:rsidR="00CE78FF">
        <w:rPr>
          <w:b/>
          <w:bCs/>
        </w:rPr>
        <w:t xml:space="preserve"> </w:t>
      </w:r>
      <w:r w:rsidRPr="00CE78FF">
        <w:rPr>
          <w:b/>
          <w:bCs/>
        </w:rPr>
        <w:t xml:space="preserve">Прием на обучение по дополнительным общеобразовательным общеразвивающим  программам </w:t>
      </w:r>
      <w:r w:rsidRPr="00CE78FF">
        <w:rPr>
          <w:b/>
          <w:bCs/>
        </w:rPr>
        <w:t xml:space="preserve">на платной основе </w:t>
      </w:r>
      <w:r w:rsidRPr="00CE78FF">
        <w:rPr>
          <w:b/>
          <w:bCs/>
        </w:rPr>
        <w:t>осуществляется на основании заявлений совершеннолетних обучающихся или родителей (законных п</w:t>
      </w:r>
      <w:r w:rsidRPr="00CE78FF">
        <w:rPr>
          <w:b/>
          <w:bCs/>
        </w:rPr>
        <w:t xml:space="preserve">редставителей) несовершеннолетних обучающихся путем </w:t>
      </w:r>
      <w:r w:rsidR="00CE78FF">
        <w:rPr>
          <w:b/>
          <w:bCs/>
        </w:rPr>
        <w:t xml:space="preserve">заключения договора </w:t>
      </w:r>
      <w:r w:rsidRPr="00CE78FF">
        <w:rPr>
          <w:b/>
          <w:bCs/>
        </w:rPr>
        <w:t xml:space="preserve">на оказание платной образовательной услуги, подписание </w:t>
      </w:r>
      <w:r w:rsidRPr="00CE78FF">
        <w:rPr>
          <w:b/>
          <w:bCs/>
        </w:rPr>
        <w:t xml:space="preserve">которого является обязательным для обеих сторон. </w:t>
      </w:r>
      <w:r w:rsidRPr="00CE78FF">
        <w:rPr>
          <w:b/>
          <w:bCs/>
        </w:rPr>
        <w:t>Указанный договор содержит взаимные права и обязанности, возникающие  в процессе образования</w:t>
      </w:r>
    </w:p>
    <w:p w:rsidR="00CE78FF" w:rsidRPr="008111BD" w:rsidRDefault="00CE78FF" w:rsidP="00CE78FF">
      <w:pPr>
        <w:pStyle w:val="a5"/>
        <w:spacing w:line="276" w:lineRule="auto"/>
        <w:ind w:left="1080"/>
        <w:jc w:val="both"/>
      </w:pPr>
    </w:p>
    <w:sectPr w:rsidR="00CE78FF" w:rsidRPr="008111BD" w:rsidSect="00E34D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7A"/>
    <w:multiLevelType w:val="hybridMultilevel"/>
    <w:tmpl w:val="E3B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A08"/>
    <w:multiLevelType w:val="hybridMultilevel"/>
    <w:tmpl w:val="2DF09C38"/>
    <w:lvl w:ilvl="0" w:tplc="AE568B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E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4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2EB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60E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6DF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E3D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60B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EE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B6EBA"/>
    <w:multiLevelType w:val="hybridMultilevel"/>
    <w:tmpl w:val="4E46433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37840FDC"/>
    <w:multiLevelType w:val="hybridMultilevel"/>
    <w:tmpl w:val="196208B0"/>
    <w:lvl w:ilvl="0" w:tplc="C7C8C0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964D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2EC9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4856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04B7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32EC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FCE3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F61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246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A383090"/>
    <w:multiLevelType w:val="hybridMultilevel"/>
    <w:tmpl w:val="DE422992"/>
    <w:lvl w:ilvl="0" w:tplc="C7C8C08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997A07"/>
    <w:multiLevelType w:val="hybridMultilevel"/>
    <w:tmpl w:val="81B0BAD2"/>
    <w:lvl w:ilvl="0" w:tplc="6E9495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7C8C082">
      <w:start w:val="1"/>
      <w:numFmt w:val="bullet"/>
      <w:lvlText w:val=""/>
      <w:lvlJc w:val="left"/>
      <w:pPr>
        <w:ind w:left="1800" w:hanging="360"/>
      </w:pPr>
      <w:rPr>
        <w:rFonts w:ascii="Wingdings 3" w:hAnsi="Wingdings 3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039C1"/>
    <w:multiLevelType w:val="hybridMultilevel"/>
    <w:tmpl w:val="C3DC4A32"/>
    <w:lvl w:ilvl="0" w:tplc="DA14DA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3E80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4E9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A8C0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481B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E54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16C2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BEB3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52B1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9DF02E2"/>
    <w:multiLevelType w:val="multilevel"/>
    <w:tmpl w:val="DD1E59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A4E264C"/>
    <w:multiLevelType w:val="hybridMultilevel"/>
    <w:tmpl w:val="F4D08D52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A3560"/>
    <w:multiLevelType w:val="hybridMultilevel"/>
    <w:tmpl w:val="B600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9B587A"/>
    <w:multiLevelType w:val="hybridMultilevel"/>
    <w:tmpl w:val="BA4ED7CE"/>
    <w:lvl w:ilvl="0" w:tplc="0852A1B8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5F473EF"/>
    <w:multiLevelType w:val="hybridMultilevel"/>
    <w:tmpl w:val="844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537C"/>
    <w:multiLevelType w:val="hybridMultilevel"/>
    <w:tmpl w:val="07905F46"/>
    <w:lvl w:ilvl="0" w:tplc="6E9495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2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4C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4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27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A7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AC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82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02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31C3C"/>
    <w:multiLevelType w:val="hybridMultilevel"/>
    <w:tmpl w:val="C5A837D6"/>
    <w:lvl w:ilvl="0" w:tplc="6F0237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2D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2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AF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C17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E75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DA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A3D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0C2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E"/>
    <w:rsid w:val="0002087C"/>
    <w:rsid w:val="00062B8C"/>
    <w:rsid w:val="000850D2"/>
    <w:rsid w:val="00093772"/>
    <w:rsid w:val="00095E92"/>
    <w:rsid w:val="00096B94"/>
    <w:rsid w:val="000A73C0"/>
    <w:rsid w:val="000B0F7C"/>
    <w:rsid w:val="000B593A"/>
    <w:rsid w:val="000C1A91"/>
    <w:rsid w:val="000D22E1"/>
    <w:rsid w:val="00113B58"/>
    <w:rsid w:val="00124BCF"/>
    <w:rsid w:val="00160A60"/>
    <w:rsid w:val="00162C05"/>
    <w:rsid w:val="00187642"/>
    <w:rsid w:val="00191582"/>
    <w:rsid w:val="001A257B"/>
    <w:rsid w:val="001C14D9"/>
    <w:rsid w:val="001C4B77"/>
    <w:rsid w:val="001F6430"/>
    <w:rsid w:val="00205578"/>
    <w:rsid w:val="002102E4"/>
    <w:rsid w:val="002400AC"/>
    <w:rsid w:val="002421A4"/>
    <w:rsid w:val="00253C4D"/>
    <w:rsid w:val="002A2027"/>
    <w:rsid w:val="002C42EB"/>
    <w:rsid w:val="002D48D5"/>
    <w:rsid w:val="00310DE1"/>
    <w:rsid w:val="00346F08"/>
    <w:rsid w:val="00353953"/>
    <w:rsid w:val="0036023C"/>
    <w:rsid w:val="003776FD"/>
    <w:rsid w:val="003843E4"/>
    <w:rsid w:val="0039108F"/>
    <w:rsid w:val="003A2B83"/>
    <w:rsid w:val="003C78AB"/>
    <w:rsid w:val="003D4BA6"/>
    <w:rsid w:val="00446BF6"/>
    <w:rsid w:val="00453B78"/>
    <w:rsid w:val="004827AA"/>
    <w:rsid w:val="004834BF"/>
    <w:rsid w:val="004D0D86"/>
    <w:rsid w:val="00523A85"/>
    <w:rsid w:val="00552D06"/>
    <w:rsid w:val="00562CD0"/>
    <w:rsid w:val="00562E32"/>
    <w:rsid w:val="005C3425"/>
    <w:rsid w:val="00603731"/>
    <w:rsid w:val="00606F70"/>
    <w:rsid w:val="006147DD"/>
    <w:rsid w:val="00622A2D"/>
    <w:rsid w:val="0063529B"/>
    <w:rsid w:val="00654E46"/>
    <w:rsid w:val="00671CFB"/>
    <w:rsid w:val="006A26B9"/>
    <w:rsid w:val="006B3CCA"/>
    <w:rsid w:val="006F3804"/>
    <w:rsid w:val="007012F4"/>
    <w:rsid w:val="00704EC8"/>
    <w:rsid w:val="00724FAD"/>
    <w:rsid w:val="00755284"/>
    <w:rsid w:val="007659B5"/>
    <w:rsid w:val="007772D3"/>
    <w:rsid w:val="00797BD8"/>
    <w:rsid w:val="007F03C2"/>
    <w:rsid w:val="008111BD"/>
    <w:rsid w:val="00820F8B"/>
    <w:rsid w:val="00821DCB"/>
    <w:rsid w:val="0084615B"/>
    <w:rsid w:val="008636E0"/>
    <w:rsid w:val="00887994"/>
    <w:rsid w:val="008A0C59"/>
    <w:rsid w:val="008A4FB3"/>
    <w:rsid w:val="008A72BF"/>
    <w:rsid w:val="008D02D8"/>
    <w:rsid w:val="008D2105"/>
    <w:rsid w:val="008D4FDA"/>
    <w:rsid w:val="008E7916"/>
    <w:rsid w:val="008F4449"/>
    <w:rsid w:val="008F7E34"/>
    <w:rsid w:val="00932EF4"/>
    <w:rsid w:val="00941ABE"/>
    <w:rsid w:val="0099216E"/>
    <w:rsid w:val="009D1950"/>
    <w:rsid w:val="009D572C"/>
    <w:rsid w:val="00A15FB0"/>
    <w:rsid w:val="00A44EFB"/>
    <w:rsid w:val="00AC063B"/>
    <w:rsid w:val="00AE1825"/>
    <w:rsid w:val="00AF6087"/>
    <w:rsid w:val="00B05744"/>
    <w:rsid w:val="00B24212"/>
    <w:rsid w:val="00B46DF8"/>
    <w:rsid w:val="00B74467"/>
    <w:rsid w:val="00B90D2C"/>
    <w:rsid w:val="00BA0C59"/>
    <w:rsid w:val="00BB4260"/>
    <w:rsid w:val="00BC1D63"/>
    <w:rsid w:val="00BD2673"/>
    <w:rsid w:val="00BD30C8"/>
    <w:rsid w:val="00BE3711"/>
    <w:rsid w:val="00BE59E2"/>
    <w:rsid w:val="00C00B37"/>
    <w:rsid w:val="00C27EB6"/>
    <w:rsid w:val="00C563FB"/>
    <w:rsid w:val="00C7730C"/>
    <w:rsid w:val="00C81A2A"/>
    <w:rsid w:val="00CB6034"/>
    <w:rsid w:val="00CD66DD"/>
    <w:rsid w:val="00CE78FF"/>
    <w:rsid w:val="00CF0D91"/>
    <w:rsid w:val="00CF5C9F"/>
    <w:rsid w:val="00D2095A"/>
    <w:rsid w:val="00D47707"/>
    <w:rsid w:val="00D77E18"/>
    <w:rsid w:val="00D95EB6"/>
    <w:rsid w:val="00DC21AB"/>
    <w:rsid w:val="00DC36A6"/>
    <w:rsid w:val="00DD3BE7"/>
    <w:rsid w:val="00DD4454"/>
    <w:rsid w:val="00DE5D2C"/>
    <w:rsid w:val="00DF247E"/>
    <w:rsid w:val="00E2392F"/>
    <w:rsid w:val="00E34DD1"/>
    <w:rsid w:val="00E6134F"/>
    <w:rsid w:val="00E7035B"/>
    <w:rsid w:val="00E7319A"/>
    <w:rsid w:val="00EB2EE5"/>
    <w:rsid w:val="00EB565A"/>
    <w:rsid w:val="00EB6C48"/>
    <w:rsid w:val="00EE7BDE"/>
    <w:rsid w:val="00F167FC"/>
    <w:rsid w:val="00F4110A"/>
    <w:rsid w:val="00F52472"/>
    <w:rsid w:val="00F8115A"/>
    <w:rsid w:val="00F84A50"/>
    <w:rsid w:val="00FA64A0"/>
    <w:rsid w:val="00FC2870"/>
    <w:rsid w:val="00FC3C2E"/>
    <w:rsid w:val="00FE491B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spb.ru/node/34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1332-1911-4990-AD16-F018B5A9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Теплякова </cp:lastModifiedBy>
  <cp:revision>9</cp:revision>
  <cp:lastPrinted>2021-10-29T07:47:00Z</cp:lastPrinted>
  <dcterms:created xsi:type="dcterms:W3CDTF">2021-12-14T11:53:00Z</dcterms:created>
  <dcterms:modified xsi:type="dcterms:W3CDTF">2021-12-22T11:21:00Z</dcterms:modified>
</cp:coreProperties>
</file>