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Комитета по образованию Правительства Санкт-Петербурга от 05.09.2022 N 1779-р</w:t>
              <w:br/>
              <w:t xml:space="preserve">"Об утверждении Правил проведения независимой оценки качества дополнительных общеразвивающих программ, планируемых к реализации в рамках персонифицированного финансирования дополнительного образования детей в Санкт-Петербурге"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КОМИТЕТ ПО ОБРАЗОВАНИЮ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5 сентября 2022 г. N 1779-р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 ПРОВЕДЕНИЯ НЕЗАВИСИМОЙ ОЦЕНКИ КАЧЕСТВА</w:t>
      </w:r>
    </w:p>
    <w:p>
      <w:pPr>
        <w:pStyle w:val="2"/>
        <w:jc w:val="center"/>
      </w:pPr>
      <w:r>
        <w:rPr>
          <w:sz w:val="20"/>
        </w:rPr>
        <w:t xml:space="preserve">ДОПОЛНИТЕЛЬНЫХ ОБЩЕРАЗВИВАЮЩИХ ПРОГРАММ, ПЛАНИРУЕМЫХ</w:t>
      </w:r>
    </w:p>
    <w:p>
      <w:pPr>
        <w:pStyle w:val="2"/>
        <w:jc w:val="center"/>
      </w:pPr>
      <w:r>
        <w:rPr>
          <w:sz w:val="20"/>
        </w:rPr>
        <w:t xml:space="preserve">К РЕАЛИЗАЦИИ В РАМКАХ ПЕРСОНИФИЦИРОВАННОГО ФИНАНСИРОВАНИЯ</w:t>
      </w:r>
    </w:p>
    <w:p>
      <w:pPr>
        <w:pStyle w:val="2"/>
        <w:jc w:val="center"/>
      </w:pPr>
      <w:r>
        <w:rPr>
          <w:sz w:val="20"/>
        </w:rPr>
        <w:t xml:space="preserve">ДОПОЛНИТЕЛЬНОГО ОБРАЗОВАНИЯ ДЕТЕЙ В САНКТ-ПЕТЕРБУРГЕ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внедрения в Санкт-Петербурге Целевой </w:t>
      </w:r>
      <w:hyperlink w:history="0" r:id="rId7" w:tooltip="Приказ Минпросвещения России от 03.09.2019 N 467 (ред. от 02.02.2021) &quot;Об утверждении Целевой модели развития региональных систем дополнительного образования детей&quot; (Зарегистрировано в Минюсте России 06.12.2019 N 56722) {КонсультантПлюс}">
        <w:r>
          <w:rPr>
            <w:sz w:val="20"/>
            <w:color w:val="0000ff"/>
          </w:rPr>
          <w:t xml:space="preserve">модели</w:t>
        </w:r>
      </w:hyperlink>
      <w:r>
        <w:rPr>
          <w:sz w:val="20"/>
        </w:rPr>
        <w:t xml:space="preserve"> развития региональных систем дополнительного образования детей, утвержденной приказом Министерства просвещения Российской Федерации от 03.09.2019 N 467, в соответствии с </w:t>
      </w:r>
      <w:hyperlink w:history="0" r:id="rId8" w:tooltip="Распоряжение Правительства Санкт-Петербурга от 16.10.2020 N 29-рп &quot;О реализации мероприятия по формированию современных управленческих и организационно-экономических механизмов в системе дополнительного образования детей в рамках федерального проекта &quot;Успех каждого ребенка&quot; национального проекта &quot;Образование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Санкт-Петербурга от 16.10.2020 N 29-рп "О реализации мероприятия по формированию современных управленческих и организационно-экономических механизмов в системе дополнительного образования детей в рамках федерального проекта "Успех каждого ребенка" национального проекта "Образование":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31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проведения независимой оценки качества дополнительных общеразвивающих программ, планируемых к реализации в рамках персонифицированного финансирования дополнительного образования детей в Санкт-Петербурге,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38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экспертном совете по проведению независимой оценки качества дополнительных общеразвивающих программ, планируемых к реализации в рамках персонифицированного финансирования дополнительного образования детей в Санкт-Петербурге,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распоряжения возложить на заместителя председателя Комитета по образованию Борщевского А.А.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Н.Г.Путиловская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Комитета по образованию</w:t>
      </w:r>
    </w:p>
    <w:p>
      <w:pPr>
        <w:pStyle w:val="0"/>
        <w:jc w:val="right"/>
      </w:pPr>
      <w:r>
        <w:rPr>
          <w:sz w:val="20"/>
        </w:rPr>
        <w:t xml:space="preserve">от 05.09.2022 N 1779-р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ПРОВЕДЕНИЯ НЕЗАВИСИМОЙ ОЦЕНКИ КАЧЕСТВА ДОПОЛНИТЕЛЬНЫХ</w:t>
      </w:r>
    </w:p>
    <w:p>
      <w:pPr>
        <w:pStyle w:val="2"/>
        <w:jc w:val="center"/>
      </w:pPr>
      <w:r>
        <w:rPr>
          <w:sz w:val="20"/>
        </w:rPr>
        <w:t xml:space="preserve">ОБЩЕРАЗВИВАЮЩИХ ПРОГРАММ, ПЛАНИРУЕМЫХ К РЕАЛИЗАЦИИ В РАМКАХ</w:t>
      </w:r>
    </w:p>
    <w:p>
      <w:pPr>
        <w:pStyle w:val="2"/>
        <w:jc w:val="center"/>
      </w:pPr>
      <w:r>
        <w:rPr>
          <w:sz w:val="20"/>
        </w:rPr>
        <w:t xml:space="preserve">ПЕРСОНИФИЦИРОВАННОГО ФИНАНСИРОВАНИЯ ДОПОЛНИТЕЛЬНОГО</w:t>
      </w:r>
    </w:p>
    <w:p>
      <w:pPr>
        <w:pStyle w:val="2"/>
        <w:jc w:val="center"/>
      </w:pPr>
      <w:r>
        <w:rPr>
          <w:sz w:val="20"/>
        </w:rPr>
        <w:t xml:space="preserve">ОБРАЗОВАНИЯ ДЕТЕЙ В САНКТ-ПЕТЕРБУРГЕ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Настоящие Правила проведения независимой оценки качества дополнительных общеразвивающих программ, планируемых к реализации в рамках персонифицированного финансирования дополнительного образования детей в Санкт-Петербурге (далее - Правила), разработаны в целях реализации мероприятий федерального </w:t>
      </w:r>
      <w:hyperlink w:history="0" r:id="rId9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"Успех каждого ребенка" национального проекта "Образование", утвержденного протоколом президиума Совета при Президенте Российской Федерации по стратегическому развитию и национальным проектам от 24.12.2018 N 16, в соответствии с Целевой </w:t>
      </w:r>
      <w:hyperlink w:history="0" r:id="rId10" w:tooltip="Приказ Минпросвещения России от 03.09.2019 N 467 (ред. от 02.02.2021) &quot;Об утверждении Целевой модели развития региональных систем дополнительного образования детей&quot; (Зарегистрировано в Минюсте России 06.12.2019 N 56722) {КонсультантПлюс}">
        <w:r>
          <w:rPr>
            <w:sz w:val="20"/>
            <w:color w:val="0000ff"/>
          </w:rPr>
          <w:t xml:space="preserve">моделью</w:t>
        </w:r>
      </w:hyperlink>
      <w:r>
        <w:rPr>
          <w:sz w:val="20"/>
        </w:rPr>
        <w:t xml:space="preserve"> развития региональных систем дополнительного образования детей, утвержденной приказом Министерства просвещения Российской Федерации от 03.09.2019 N 467, и </w:t>
      </w:r>
      <w:hyperlink w:history="0" r:id="rId11" w:tooltip="Распоряжение Правительства Санкт-Петербурга от 16.10.2020 N 29-рп &quot;О реализации мероприятия по формированию современных управленческих и организационно-экономических механизмов в системе дополнительного образования детей в рамках федерального проекта &quot;Успех каждого ребенка&quot; национального проекта &quot;Образование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Санкт-Петербурга от 16.10.2020 N 29-рп "О реализации мероприятия по формированию современных управленческих и организационно-экономических механизмов в системе дополнительного образования детей в рамках федерального проекта "Успех каждого ребенка" национального проекта "Образование".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Правила определяют механизм проведения независимой оценки качества (далее - НОК) дополнительных общеразвивающих программ, планируемых к реализации в рамках персонифицированного финансирования дополнительного образования детей (далее - программы) в Санкт-Петербурге, который осуществляется в соответствии с требованиями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</w:t>
      </w:r>
      <w:hyperlink w:history="0" r:id="rId12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29.12.2012 N 273-ФЗ "Об образовании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Федерации";</w:t>
      </w:r>
    </w:p>
    <w:p>
      <w:pPr>
        <w:pStyle w:val="0"/>
        <w:spacing w:before="200" w:line-rule="auto"/>
        <w:ind w:firstLine="540"/>
        <w:jc w:val="both"/>
      </w:pPr>
      <w:hyperlink w:history="0" r:id="rId14" w:tooltip="Распоряжение Правительства РФ от 31.03.2022 N 678-р &lt;Об утверждении Концепции развития дополнительного образования детей и признании утратившим силу Распоряжения Правительства РФ от 04.09.2014 N 1726-р&gt; (вместе с &quot;Концепцией развития дополнительного образования детей до 2030 года&quot;)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развития дополнительного образования детей до 2030 года, утвержденной распоряжением Правительства Российской Федерации от 31.03.2022 N 678-р;</w:t>
      </w:r>
    </w:p>
    <w:p>
      <w:pPr>
        <w:pStyle w:val="0"/>
        <w:spacing w:before="200" w:line-rule="auto"/>
        <w:ind w:firstLine="540"/>
        <w:jc w:val="both"/>
      </w:pPr>
      <w:hyperlink w:history="0" r:id="rId15" w:tooltip="Приказ Минпросвещения России от 09.11.2018 N 196 (ред. от 30.09.2020)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9.11.2018 N 5283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просвещения Российской Федерации от 09.11.2018 N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риказ Минпросвещения России от 03.09.2019 N 467 (ред. от 02.02.2021) &quot;Об утверждении Целевой модели развития региональных систем дополнительного образования детей&quot; (Зарегистрировано в Минюсте России 06.12.2019 N 5672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просвещения Российской Федерации от 03.09.2019 N 467 "Об утверждении Целевой модели развития региональных систем дополнительного образования детей";</w:t>
      </w:r>
    </w:p>
    <w:p>
      <w:pPr>
        <w:pStyle w:val="0"/>
        <w:spacing w:before="200" w:line-rule="auto"/>
        <w:ind w:firstLine="540"/>
        <w:jc w:val="both"/>
      </w:pPr>
      <w:hyperlink w:history="0" r:id="rId17" w:tooltip="&lt;Письмо&gt; Минобрнауки России от 03.04.2015 N АП-512/02 &quot;О направлении Методических рекомендаций по НОКО&quot; (вместе с &quot;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&quot;, утв. Минобрнауки России 01.04.2015) {КонсультантПлюс}">
        <w:r>
          <w:rPr>
            <w:sz w:val="20"/>
            <w:color w:val="0000ff"/>
          </w:rPr>
          <w:t xml:space="preserve">Письмом</w:t>
        </w:r>
      </w:hyperlink>
      <w:r>
        <w:rPr>
          <w:sz w:val="20"/>
        </w:rPr>
        <w:t xml:space="preserve"> Министерства образования и науки Российской Федерации от 03.04.2015 N АП-512/02 "О направлении Методических рекомендаций по НОКО" (вместе с "Методическими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деятельность");</w:t>
      </w:r>
    </w:p>
    <w:p>
      <w:pPr>
        <w:pStyle w:val="0"/>
        <w:spacing w:before="200" w:line-rule="auto"/>
        <w:ind w:firstLine="540"/>
        <w:jc w:val="both"/>
      </w:pPr>
      <w:hyperlink w:history="0" r:id="rId18" w:tooltip="&lt;Письмо&gt; Минобрнауки России от 28.04.2017 N ВК-1232/09 &quot;О направлении методических рекомендаций&quot; (вместе с &quot;Методическими рекомендациями по организации независимой оценки качества дополнительного образования детей&quot;) {КонсультантПлюс}">
        <w:r>
          <w:rPr>
            <w:sz w:val="20"/>
            <w:color w:val="0000ff"/>
          </w:rPr>
          <w:t xml:space="preserve">Письмом</w:t>
        </w:r>
      </w:hyperlink>
      <w:r>
        <w:rPr>
          <w:sz w:val="20"/>
        </w:rPr>
        <w:t xml:space="preserve"> Министерства образования и науки Российской Федерации от 28.04.2017 N ВК1232/09 "О направлении методических рекомендаций" (вместе с "Методическими рекомендациями по организации независимой оценки качества дополнительного образования детей");</w:t>
      </w:r>
    </w:p>
    <w:p>
      <w:pPr>
        <w:pStyle w:val="0"/>
        <w:spacing w:before="200" w:line-rule="auto"/>
        <w:ind w:firstLine="540"/>
        <w:jc w:val="both"/>
      </w:pPr>
      <w:hyperlink w:history="0" r:id="rId19" w:tooltip="&lt;Письмо&gt; Минобрнауки России от 03.07.2018 N 09-953 &quot;О направлении информации&quot; (вместе с &quot;Основными требованиями к внедрению системы персонифицированного финансирования дополнительного образования детей в субъектах Российской Федерации для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государственной программы Российской Федерации &quot;Развитие образования&quot;) {КонсультантПлюс}">
        <w:r>
          <w:rPr>
            <w:sz w:val="20"/>
            <w:color w:val="0000ff"/>
          </w:rPr>
          <w:t xml:space="preserve">Письмом</w:t>
        </w:r>
      </w:hyperlink>
      <w:r>
        <w:rPr>
          <w:sz w:val="20"/>
        </w:rPr>
        <w:t xml:space="preserve"> Министерства образования и науки Российской Федерации от 03.07.2018 N 09-953 "О направлении информации" (вместе с "Основными требованиями к внедрению системы персонифицированного финансирования дополнительного образования детей в субъектах Российской Федерации для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государственной программы Российской Федерации "Развитие образования").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Ответственным за организацию НОК программ является Государственное бюджетное нетиповое образовательное учреждение "Санкт-Петербургский городской Дворец творчества юных" (далее - Оператор).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Проведение НОК программ является оценочной процедурой, направленной на получение сведений об уровне качества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Механизмом проведения НОК программ является общественная экспертиза.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Непосредственное проведение общественной экспертизы осуществляется экспертным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Основанием проведения НОК программ являются добровольные заявки организаций, осуществляющих образовательную деятельность, и индивидуальных предпринимателей (далее - образовательные организации), имеющих лицензии на осуществление образовательной деятельности по виду образования "Дополнительное образование" (подвид "Дополнительное образование детей и взрослых"), осуществляющих данную деятельность на территории Санкт-Петербурга, и планирующих программы к реализации по персонифицированному финансовому сертификату в следующем календарном году (далее - Заявители).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Общественная экспертиза программ проводится в интересах участников отношений в сфере дополнительного образования детей с целью определения соответствия программ требованиям действующего законодательства в сфере образования, содержания программ заявленным в них целям и задачам, потребностям обучающихся, в интересах которых осуществляется образовательная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Проведение общественной экспертизы программ организуется таким образом, чтобы исключить конфликт интересов, в том числе за счет независимости привлекаемых экспертов, то есть при отсутствии взаимозависимости между экспертом и образовательной организацией (представителями организации, авторами программы), направившими программу на общественную экспертизу. Эксперт обязан сообщить Оператору о наличии у него конфликта интересов, а также о любых попытках подкупа и давления на него.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Заявители обеспечивают открытость и доступность для экспертов текстов программ.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Организация проведения общественной экспертизы программ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Проведение общественной экспертизы в рамках НОК программ предусматривает выполнение следующих процедур: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к проведению общественной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общественной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обработку, оформление и представление заявителям и гражданам результатов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Подготовка к проведению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при подготовке к проведению общественной экспертизы программ: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</w:t>
      </w:r>
      <w:hyperlink w:history="0" w:anchor="P101" w:tooltip="КРИТЕРИИ">
        <w:r>
          <w:rPr>
            <w:sz w:val="20"/>
            <w:color w:val="0000ff"/>
          </w:rPr>
          <w:t xml:space="preserve">критерии</w:t>
        </w:r>
      </w:hyperlink>
      <w:r>
        <w:rPr>
          <w:sz w:val="20"/>
        </w:rPr>
        <w:t xml:space="preserve"> оценки и методику проведения общественной экспертизы программ согласно приложению N 1 к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состав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подготовку экспертов;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техническую подготовку и обеспечивает доступ экспертам к программам;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информирование образовательных организаций Санкт-Петербурга, реализующих дополнительные общеразвивающие программы, о критериях, методике, процедуре и результатах проведения общественной экспертизы программ посредством размещения соответствующей информации на официальном сайте Оператора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Проведение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Общественная экспертиза программ проводится один раз в год. Программа, прошедшая общественную экспертизу, является сертифицированной в течение 3 лет. В случае внесения в сертифицированную программу изменений до истечения 3 лет с момента проведения общественной экспертизы требуется прохождение повторной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Объявление о проведении общественной экспертизы размещается на официальном сайте Оператора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Срок проведения общественной экспертизы программ устанавливается Оператором в соответствии с требованиями </w:t>
      </w:r>
      <w:hyperlink w:history="0" r:id="rId2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части 8 статьи 22</w:t>
        </w:r>
      </w:hyperlink>
      <w:r>
        <w:rPr>
          <w:sz w:val="20"/>
        </w:rPr>
        <w:t xml:space="preserve"> Федерального закона от 21.07.2014 N 212-ФЗ "Об основах общественного контроля в Российской Федерации" и не может превышать 120 дней со дня размещения объявления о проведении общественной экспертизы на официальном сайте Оператора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Общественная экспертиза осуществляется экспертным советом в соответствии с </w:t>
      </w:r>
      <w:hyperlink w:history="0" w:anchor="P101" w:tooltip="КРИТЕРИИ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оценки и методикой определения результатов независимой оценки качества дополнительных общеразвивающих программ, планируемых к реализации в рамках персонифицированного финансирования дополнительного образования детей в Санкт-Петербурге, определенными в соответствии с требованиями действующего законодательства в сфере образования согласно приложению N 1 к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В целях проведения общественной экспертизы программ Заявители в автоматизированной форме заполняют форму </w:t>
      </w:r>
      <w:hyperlink w:history="0" w:anchor="P231" w:tooltip="Форма заявки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на проведение независимой оценки качества дополнительной общеразвивающей программы, планируемой к реализации в рамках персонифицированного финансирования дополнительного образования детей в Санкт-Петербурге (далее - заявка) согласно приложению N 2 к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2.3.6. Прием заявок на участие в общественной экспертизе осуществляется Оператором в сроки, указанные в объявлении о проведении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2.3.7. Оператор в течение 3 рабочих дней после завершения приема всех заявок размещает информацию на официальном сайте Оператора в информационно-телекоммуникационной сети "Интернет" о программах, представленных в заявках на участие в общественной экспертизе, и направляет экспертам заявки и программы, подлежащие общественной экспертизе.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2.3.8. Эксперты рассматривают заявки и программы в течение 14 рабочих дней с даты направления их Оператором. Результаты общественной экспертизы оформляются экспертом путем заполнения экспертного </w:t>
      </w:r>
      <w:hyperlink w:history="0" w:anchor="P279" w:tooltip="Экспертный лист">
        <w:r>
          <w:rPr>
            <w:sz w:val="20"/>
            <w:color w:val="0000ff"/>
          </w:rPr>
          <w:t xml:space="preserve">листа</w:t>
        </w:r>
      </w:hyperlink>
      <w:r>
        <w:rPr>
          <w:sz w:val="20"/>
        </w:rPr>
        <w:t xml:space="preserve"> независимой оценки качества дополнительных общеразвивающих программ, планируемых к реализации по персонифицированному финансовому сертификату дополнительного образования детей, в Санкт-Петербурге (далее - экспертный лист) согласно приложению N 3 к Правилам и направляются Оператору.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Обработка и оформление результатов общественной экспертизы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Оператор в течение 5 рабочих дней после получения экспертного листа по каждой программе отдельно: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информацию, представленную экспертом в экспертном листе;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перечень программ, рекомендованных к реализации в рамках персонифицированного финансирования дополнительного образования детей в Санкт-Петербурге, на следующий календарный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перечень программ, рекомендованных к реализации в рамках персонифицированного финансирования дополнительного образования детей в Санкт-Петербурге, на утверждение в Комитет по образованию (далее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Перечень программ, рекомендованных к реализации в рамках персонифицированного финансирования дополнительного образования детей в Санкт-Петербурге, утверждается распоряжением Комитета ежегодно до 30 декабря.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Перечень программ размещается Оператором на официальном сайте Оператора в информационно-телекоммуникационной сети "Интернет" в течение 3 рабочих дней после издания распоряжения Комитета об утверждении перечня программ, рекомендованных к реализации в рамках персонифицированного финансирования дополнительного образования детей в Санкт-Петербурге.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Правилам проведения независимой</w:t>
      </w:r>
    </w:p>
    <w:p>
      <w:pPr>
        <w:pStyle w:val="0"/>
        <w:jc w:val="right"/>
      </w:pPr>
      <w:r>
        <w:rPr>
          <w:sz w:val="20"/>
        </w:rPr>
        <w:t xml:space="preserve">оценки качества дополнительных</w:t>
      </w:r>
    </w:p>
    <w:p>
      <w:pPr>
        <w:pStyle w:val="0"/>
        <w:jc w:val="right"/>
      </w:pPr>
      <w:r>
        <w:rPr>
          <w:sz w:val="20"/>
        </w:rPr>
        <w:t xml:space="preserve">общеразвивающих программ,</w:t>
      </w:r>
    </w:p>
    <w:p>
      <w:pPr>
        <w:pStyle w:val="0"/>
        <w:jc w:val="right"/>
      </w:pPr>
      <w:r>
        <w:rPr>
          <w:sz w:val="20"/>
        </w:rPr>
        <w:t xml:space="preserve">планируемых к реализации</w:t>
      </w:r>
    </w:p>
    <w:p>
      <w:pPr>
        <w:pStyle w:val="0"/>
        <w:jc w:val="right"/>
      </w:pPr>
      <w:r>
        <w:rPr>
          <w:sz w:val="20"/>
        </w:rPr>
        <w:t xml:space="preserve">в рамках персонифицированного</w:t>
      </w:r>
    </w:p>
    <w:p>
      <w:pPr>
        <w:pStyle w:val="0"/>
        <w:jc w:val="right"/>
      </w:pPr>
      <w:r>
        <w:rPr>
          <w:sz w:val="20"/>
        </w:rPr>
        <w:t xml:space="preserve">финансирования дополнительного</w:t>
      </w:r>
    </w:p>
    <w:p>
      <w:pPr>
        <w:pStyle w:val="0"/>
        <w:jc w:val="right"/>
      </w:pPr>
      <w:r>
        <w:rPr>
          <w:sz w:val="20"/>
        </w:rPr>
        <w:t xml:space="preserve">образования детей, в Санкт-Петербурге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1" w:name="P101"/>
    <w:bookmarkEnd w:id="101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И МЕТОДИКА ОПРЕДЕЛЕНИЯ РЕЗУЛЬТАТОВ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ДОПОЛНИТЕЛЬНЫХ ОБЩЕРАЗВИВАЮЩИХ ПРОГРАММ,</w:t>
      </w:r>
    </w:p>
    <w:p>
      <w:pPr>
        <w:pStyle w:val="2"/>
        <w:jc w:val="center"/>
      </w:pPr>
      <w:r>
        <w:rPr>
          <w:sz w:val="20"/>
        </w:rPr>
        <w:t xml:space="preserve">ПЛАНИРУЕМЫХ К РЕАЛИЗАЦИИ В РАМКАХ ПЕРСОНИФИЦИРОВАННОГО</w:t>
      </w:r>
    </w:p>
    <w:p>
      <w:pPr>
        <w:pStyle w:val="2"/>
        <w:jc w:val="center"/>
      </w:pPr>
      <w:r>
        <w:rPr>
          <w:sz w:val="20"/>
        </w:rPr>
        <w:t xml:space="preserve">ФИНАНСИРОВАНИЯ ДОПОЛНИТЕЛЬНОГО ОБРАЗОВАНИЯ ДЕТЕЙ</w:t>
      </w:r>
    </w:p>
    <w:p>
      <w:pPr>
        <w:pStyle w:val="2"/>
        <w:jc w:val="center"/>
      </w:pPr>
      <w:r>
        <w:rPr>
          <w:sz w:val="20"/>
        </w:rPr>
        <w:t xml:space="preserve">В САНКТ-ПЕТЕРБУРГЕ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1"/>
        <w:gridCol w:w="5539"/>
        <w:gridCol w:w="2948"/>
      </w:tblGrid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</w:t>
            </w:r>
          </w:p>
        </w:tc>
      </w:tr>
      <w:tr>
        <w:tc>
          <w:tcPr>
            <w:gridSpan w:val="3"/>
            <w:tcW w:w="90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Наличие в дополнительной общеразвивающей программе всех структурных компонентов и их соответствие требованиям нормативных документов (0 - 2 балла)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5539" w:type="dxa"/>
          </w:tcPr>
          <w:p>
            <w:pPr>
              <w:pStyle w:val="0"/>
            </w:pPr>
            <w:r>
              <w:rPr>
                <w:sz w:val="20"/>
              </w:rPr>
              <w:t xml:space="preserve">Титульный лист содержит: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образовательной организации/индивидуального предпринимателя;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Утверждающие реквизиты;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дополнительной общеразвивающей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Возраст обучающихся;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 освоения;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Ф.И.О., должность разработчика(ов) программы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балла - оценочный элемент есть;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 - оценочный элемент присутствует частично, фрагментарно;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оценочный элемент отсутствует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539" w:type="dxa"/>
          </w:tcPr>
          <w:p>
            <w:pPr>
              <w:pStyle w:val="0"/>
            </w:pPr>
            <w:r>
              <w:rPr>
                <w:sz w:val="20"/>
              </w:rPr>
              <w:t xml:space="preserve">Пояснительная записка содержит все компоненты: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Направленность дополнительной общеразвивающей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Адресат (целевая аудитория);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Актуальность (обоснование соответствия целей, содержания и образовательных результатов программы государственной политике в области дополнительного образования, региональным социально-экономическим и социокультурным потребностям, социальному заказу общества и ориентация на удовлетворение образовательных потребностей детей и родителей);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освоения (общекультурный);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 и срок освоения;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Цель и задачи дополнительной общеразвивающей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Организационно-педагогические условия реализации дополнительной общеразвивающей программы: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язык реализации;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форма обучения;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особенности реализации (модульная, сетевая, дистанционная);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возможность обучения детей с ОВЗ и детей-инвалидов;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условия приема на обучение;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формы организации и проведения занятий;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особенности организации образовательного процесса (в т.ч. организация и проведение массовых мероприятий, создание необходимых условий для совместной деятельности обучающихся и родителей);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кадровое обеспечение;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материально-техническое оснащение;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Планируемые результаты в соответствии с целью и задачами дополнительной общеразвивающей программы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балла - оценочный элемент есть;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 - оценочный элемент присутствует частично, фрагментарно;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оценочный элемент отсутствует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8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58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553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Учебный план содержит: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разделов, 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часов по каждой теме с разбивкой на теоретические и практические;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контроля и итогового оценивания</w:t>
            </w:r>
          </w:p>
        </w:tc>
        <w:tc>
          <w:tcPr>
            <w:tcW w:w="294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балла - оценочный элемент есть;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 - оценочный элемент присутствует частично, фрагментарно;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оценочный элемент отсутствует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5539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программа раскрывает содержание программы через описание тем в соответствии с последовательностью, заданной учебным планом, включая описание теоретической и практической частей, форм контроля, соответствующих каждой теме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балла - оценочный элемент есть;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 - оценочный элемент присутствует частично, фрагментарно;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оценочный элемент отсутствует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5539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Методические материалы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Представлены: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описание методов, приемов, технологий, практик, используемых при реализации программы;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перечень дидактических средств, ЭОР;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информационные источники (списки литературы для педагогов, детей и родителей, интернет-источники, оформленные по ГОСТ)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балла - оценочный элемент есть;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 - оценочный элемент присутствует частично, фрагментарно;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оценочный элемент отсутствует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5539" w:type="dxa"/>
          </w:tcPr>
          <w:p>
            <w:pPr>
              <w:pStyle w:val="0"/>
            </w:pPr>
            <w:r>
              <w:rPr>
                <w:sz w:val="20"/>
              </w:rPr>
              <w:t xml:space="preserve">Оценочные материалы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Представлены: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виды контроля, их периодичность (сроки);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формы и методы отслеживания результатов, в т.ч. формы фиксации;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критериальный аппарат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балла - оценочный элемент есть;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 - оценочный элемент присутствует частично, фрагментарно;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оценочный элемент отсутствует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5539" w:type="dxa"/>
          </w:tcPr>
          <w:p>
            <w:pPr>
              <w:pStyle w:val="0"/>
            </w:pPr>
            <w:r>
              <w:rPr>
                <w:sz w:val="20"/>
              </w:rPr>
              <w:t xml:space="preserve">Культура оформления документа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балла - оценочный элемент есть;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 - оценочный элемент присутствует частично, фрагментарно;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оценочный элемент отсутствует</w:t>
            </w:r>
          </w:p>
        </w:tc>
      </w:tr>
      <w:tr>
        <w:tc>
          <w:tcPr>
            <w:gridSpan w:val="3"/>
            <w:tcW w:w="90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Оценка содержательной части программы (0 или 2 балла)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5539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программы параметрам, утверждаемым распоряжением Комитета по образованию ежегодно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балла - оценочный элемент есть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оценочный элемент отсутствует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5539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содержания программы заявленной цели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балла - оценочный элемент есть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оценочный элемент отсутствует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5539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планируемых результатов программы ее цели и задачам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балла - оценочный элемент есть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оценочный элемент отсутствует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5539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программы заявленному возрасту детей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балла - оценочный элемент есть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оценочный элемент отсутствует</w:t>
            </w:r>
          </w:p>
        </w:tc>
      </w:tr>
      <w:tr>
        <w:tc>
          <w:tcPr>
            <w:gridSpan w:val="3"/>
            <w:tcW w:w="90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Особые условия реализации программы (дополнительно)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5539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реализуется в сетевой форме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 за наличие одного или нескольких условий одновременно (дополнительно)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5539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реализуется с использованием дистанционных технологий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 за наличие одного или нескольких условий одновременно (дополнительно)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5539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реализуется с использованием практик наставничества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 за наличие одного или нескольких условий одновременно (дополнительно)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5539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реализуется в инклюзивной форме/адаптированная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 за наличие одного или нескольких условий одновременно (дополнительно)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Методика определения результатов НОК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20 до 23 баллов - дополнительная общеразвивающая программа рекомендована к включению в перечень программ, рекомендованных к реализации в рамках персонифицированного финансирования дополнительного образования детей в Санкт-Петербурге при условии, что по каждой из групп (кроме особых условий реализации дополнительной общеразвивающей программы) критериев отсутствует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Менее 20 баллов, либо по одной или нескольким группам критериев оценка составила 0 баллов (кроме особых условий реализации дополнительной общеразвивающей программы) - дополнительная общеразвивающая программа не рекомендована к включению в перечень программ, рекомендованных к реализации в рамках персонифицированного финансирования дополнительного образования детей в Санкт-Петербурге.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Правилам проведения независимой</w:t>
      </w:r>
    </w:p>
    <w:p>
      <w:pPr>
        <w:pStyle w:val="0"/>
        <w:jc w:val="right"/>
      </w:pPr>
      <w:r>
        <w:rPr>
          <w:sz w:val="20"/>
        </w:rPr>
        <w:t xml:space="preserve">оценки качества дополнительных</w:t>
      </w:r>
    </w:p>
    <w:p>
      <w:pPr>
        <w:pStyle w:val="0"/>
        <w:jc w:val="right"/>
      </w:pPr>
      <w:r>
        <w:rPr>
          <w:sz w:val="20"/>
        </w:rPr>
        <w:t xml:space="preserve">общеразвивающих программ,</w:t>
      </w:r>
    </w:p>
    <w:p>
      <w:pPr>
        <w:pStyle w:val="0"/>
        <w:jc w:val="right"/>
      </w:pPr>
      <w:r>
        <w:rPr>
          <w:sz w:val="20"/>
        </w:rPr>
        <w:t xml:space="preserve">планируемых к реализации</w:t>
      </w:r>
    </w:p>
    <w:p>
      <w:pPr>
        <w:pStyle w:val="0"/>
        <w:jc w:val="right"/>
      </w:pPr>
      <w:r>
        <w:rPr>
          <w:sz w:val="20"/>
        </w:rPr>
        <w:t xml:space="preserve">в рамках персонифицированного</w:t>
      </w:r>
    </w:p>
    <w:p>
      <w:pPr>
        <w:pStyle w:val="0"/>
        <w:jc w:val="right"/>
      </w:pPr>
      <w:r>
        <w:rPr>
          <w:sz w:val="20"/>
        </w:rPr>
        <w:t xml:space="preserve">финансирования дополнительного</w:t>
      </w:r>
    </w:p>
    <w:p>
      <w:pPr>
        <w:pStyle w:val="0"/>
        <w:jc w:val="right"/>
      </w:pPr>
      <w:r>
        <w:rPr>
          <w:sz w:val="20"/>
        </w:rPr>
        <w:t xml:space="preserve">образования детей, в Санкт-Петербурге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31" w:name="P231"/>
          <w:bookmarkEnd w:id="231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Форма заявки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на проведение независимой оценки качества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дополнительной общеразвивающей программы, планируемой к реализации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в рамках персонифицированного финансирования дополнительного образования детей в Санкт-Петербурге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94"/>
        <w:gridCol w:w="1241"/>
        <w:gridCol w:w="1406"/>
        <w:gridCol w:w="2429"/>
      </w:tblGrid>
      <w:tr>
        <w:tc>
          <w:tcPr>
            <w:tcW w:w="3994" w:type="dxa"/>
          </w:tcPr>
          <w:p>
            <w:pPr>
              <w:pStyle w:val="0"/>
            </w:pPr>
            <w:r>
              <w:rPr>
                <w:sz w:val="20"/>
              </w:rPr>
              <w:t xml:space="preserve">Заявитель (полное наименование юридического лица в соответствии со сведениями ЕГРЮЛ/</w:t>
            </w:r>
          </w:p>
          <w:p>
            <w:pPr>
              <w:pStyle w:val="0"/>
            </w:pPr>
            <w:r>
              <w:rPr>
                <w:sz w:val="20"/>
              </w:rPr>
              <w:t xml:space="preserve">ФИО индивидуального предпринимателя в соответствии со сведениями ЕГРИП)</w:t>
            </w:r>
          </w:p>
        </w:tc>
        <w:tc>
          <w:tcPr>
            <w:gridSpan w:val="2"/>
            <w:tcW w:w="2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4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и дата выдачи лицензии на осуществление образовательной деятельности по дополнительным общеобразовательным программам</w:t>
            </w:r>
          </w:p>
        </w:tc>
        <w:tc>
          <w:tcPr>
            <w:gridSpan w:val="2"/>
            <w:tcW w:w="2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9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файл загружается в форму</w:t>
            </w:r>
          </w:p>
        </w:tc>
      </w:tr>
      <w:tr>
        <w:tc>
          <w:tcPr>
            <w:tcW w:w="399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дополнительной общеразвивающей программы</w:t>
            </w:r>
          </w:p>
        </w:tc>
        <w:tc>
          <w:tcPr>
            <w:gridSpan w:val="2"/>
            <w:tcW w:w="2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9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файл программы в формате *pdf загружается в форму</w:t>
            </w:r>
          </w:p>
        </w:tc>
      </w:tr>
      <w:tr>
        <w:tc>
          <w:tcPr>
            <w:tcW w:w="3994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 обучающихся</w:t>
            </w:r>
          </w:p>
        </w:tc>
        <w:tc>
          <w:tcPr>
            <w:gridSpan w:val="2"/>
            <w:tcW w:w="2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4" w:type="dxa"/>
          </w:tcPr>
          <w:p>
            <w:pPr>
              <w:pStyle w:val="0"/>
            </w:pPr>
            <w:r>
              <w:rPr>
                <w:sz w:val="20"/>
              </w:rPr>
              <w:t xml:space="preserve">Срок освоения</w:t>
            </w:r>
          </w:p>
        </w:tc>
        <w:tc>
          <w:tcPr>
            <w:gridSpan w:val="2"/>
            <w:tcW w:w="2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4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ранее проходила экспертизу</w:t>
            </w:r>
          </w:p>
        </w:tc>
        <w:tc>
          <w:tcPr>
            <w:tcW w:w="124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да</w:t>
            </w:r>
            <w:r>
              <w:rPr>
                <w:sz w:val="20"/>
              </w:rPr>
              <w:t xml:space="preserve"> (указать год)</w:t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нет</w:t>
            </w:r>
          </w:p>
        </w:tc>
        <w:tc>
          <w:tcPr>
            <w:tcW w:w="2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Лицо, ответственное за реализацию дополнительной общеразвивающей программы в рамках персонифицированного финансирования: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ФИО 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Должность 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 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 ________________________________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jc w:val="both"/>
            </w:pPr>
            <w:r>
              <w:rPr>
                <w:sz w:val="20"/>
                <w:b w:val="on"/>
              </w:rPr>
              <w:t xml:space="preserve">&lt;*&gt; Заполняется на каждую программу отдельно.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Правилам проведения независимой</w:t>
      </w:r>
    </w:p>
    <w:p>
      <w:pPr>
        <w:pStyle w:val="0"/>
        <w:jc w:val="right"/>
      </w:pPr>
      <w:r>
        <w:rPr>
          <w:sz w:val="20"/>
        </w:rPr>
        <w:t xml:space="preserve">оценки качества дополнительных</w:t>
      </w:r>
    </w:p>
    <w:p>
      <w:pPr>
        <w:pStyle w:val="0"/>
        <w:jc w:val="right"/>
      </w:pPr>
      <w:r>
        <w:rPr>
          <w:sz w:val="20"/>
        </w:rPr>
        <w:t xml:space="preserve">общеразвивающих программ,</w:t>
      </w:r>
    </w:p>
    <w:p>
      <w:pPr>
        <w:pStyle w:val="0"/>
        <w:jc w:val="right"/>
      </w:pPr>
      <w:r>
        <w:rPr>
          <w:sz w:val="20"/>
        </w:rPr>
        <w:t xml:space="preserve">планируемых к реализации</w:t>
      </w:r>
    </w:p>
    <w:p>
      <w:pPr>
        <w:pStyle w:val="0"/>
        <w:jc w:val="right"/>
      </w:pPr>
      <w:r>
        <w:rPr>
          <w:sz w:val="20"/>
        </w:rPr>
        <w:t xml:space="preserve">в рамках персонифицированного</w:t>
      </w:r>
    </w:p>
    <w:p>
      <w:pPr>
        <w:pStyle w:val="0"/>
        <w:jc w:val="right"/>
      </w:pPr>
      <w:r>
        <w:rPr>
          <w:sz w:val="20"/>
        </w:rPr>
        <w:t xml:space="preserve">финансирования дополнительного</w:t>
      </w:r>
    </w:p>
    <w:p>
      <w:pPr>
        <w:pStyle w:val="0"/>
        <w:jc w:val="right"/>
      </w:pPr>
      <w:r>
        <w:rPr>
          <w:sz w:val="20"/>
        </w:rPr>
        <w:t xml:space="preserve">образования детей, в Санкт-Петербурге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79" w:name="P279"/>
          <w:bookmarkEnd w:id="279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Экспертный лист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независимой оценки качества дополнительных общеразвивающих программ, планируемых к реализации по персонифицированному финансовому сертификату дополнительного образования детей в Санкт-Петербурге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0"/>
        <w:gridCol w:w="7200"/>
        <w:gridCol w:w="1270"/>
      </w:tblGrid>
      <w:tr>
        <w:tc>
          <w:tcPr>
            <w:gridSpan w:val="2"/>
            <w:tcW w:w="77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Критерии и показатели</w:t>
            </w:r>
          </w:p>
        </w:tc>
        <w:tc>
          <w:tcPr>
            <w:tcW w:w="127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Оценка эксперта</w:t>
            </w:r>
          </w:p>
        </w:tc>
      </w:tr>
      <w:tr>
        <w:tc>
          <w:tcPr>
            <w:gridSpan w:val="3"/>
            <w:tcW w:w="906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  <w:b w:val="on"/>
              </w:rPr>
              <w:t xml:space="preserve">I. Наличие в программе всех структурных компонентов,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их соответствие требованиям нормативных документов (0-2 балла)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2 балла - оценочный элемент есть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1 балл - оценочный элемент присутствует частично, фрагментарно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0 баллов - оценочный элемент отсутствует</w:t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1.1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Титульный лист</w:t>
            </w:r>
            <w:r>
              <w:rPr>
                <w:sz w:val="20"/>
              </w:rPr>
              <w:t xml:space="preserve"> содержит: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образовательной организации/индивидуального предпринимателя;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Утверждающие реквизиты;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Название дополнительной общеразвивающей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Возраст обучающихся;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 освоения;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Ф.И.О., должность разработчика(ов) программы</w:t>
            </w:r>
          </w:p>
        </w:tc>
        <w:tc>
          <w:tcPr>
            <w:tcW w:w="1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1.2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Пояснительная записка</w:t>
            </w:r>
            <w:r>
              <w:rPr>
                <w:sz w:val="20"/>
              </w:rPr>
              <w:t xml:space="preserve"> содержит все компоненты:</w:t>
            </w:r>
          </w:p>
          <w:p>
            <w:pPr>
              <w:pStyle w:val="0"/>
            </w:pPr>
            <w:r>
              <w:rPr>
                <w:sz w:val="20"/>
                <w:b w:val="on"/>
                <w:i w:val="on"/>
              </w:rPr>
              <w:t xml:space="preserve">Направленность</w:t>
            </w:r>
            <w:r>
              <w:rPr>
                <w:sz w:val="20"/>
              </w:rPr>
              <w:t xml:space="preserve"> программы;</w:t>
            </w:r>
          </w:p>
          <w:p>
            <w:pPr>
              <w:pStyle w:val="0"/>
            </w:pPr>
            <w:r>
              <w:rPr>
                <w:sz w:val="20"/>
                <w:b w:val="on"/>
                <w:i w:val="on"/>
              </w:rPr>
              <w:t xml:space="preserve">Адресат</w:t>
            </w:r>
            <w:r>
              <w:rPr>
                <w:sz w:val="20"/>
              </w:rPr>
              <w:t xml:space="preserve"> (целевая аудитория);</w:t>
            </w:r>
          </w:p>
          <w:p>
            <w:pPr>
              <w:pStyle w:val="0"/>
            </w:pPr>
            <w:r>
              <w:rPr>
                <w:sz w:val="20"/>
                <w:b w:val="on"/>
                <w:i w:val="on"/>
              </w:rPr>
              <w:t xml:space="preserve">Актуальность</w:t>
            </w:r>
            <w:r>
              <w:rPr>
                <w:sz w:val="20"/>
              </w:rPr>
              <w:t xml:space="preserve"> (обоснование соответствия целей, содержания и образовательных результатов программы государственной политике в области дополнительного образования, региональным социально-экономическим и социокультурным потребностям, социальному заказу общества и ориентация на удовлетворение образовательных потребностей детей и родителей);</w:t>
            </w:r>
          </w:p>
          <w:p>
            <w:pPr>
              <w:pStyle w:val="0"/>
            </w:pPr>
            <w:r>
              <w:rPr>
                <w:sz w:val="20"/>
                <w:b w:val="on"/>
                <w:i w:val="on"/>
              </w:rPr>
              <w:t xml:space="preserve">Уровень освоения</w:t>
            </w:r>
            <w:r>
              <w:rPr>
                <w:sz w:val="20"/>
              </w:rPr>
              <w:t xml:space="preserve"> (общекультурный);</w:t>
            </w:r>
          </w:p>
          <w:p>
            <w:pPr>
              <w:pStyle w:val="0"/>
            </w:pPr>
            <w:r>
              <w:rPr>
                <w:sz w:val="20"/>
                <w:b w:val="on"/>
                <w:i w:val="on"/>
              </w:rPr>
              <w:t xml:space="preserve">Объем и срок освоения;</w:t>
            </w:r>
          </w:p>
          <w:p>
            <w:pPr>
              <w:pStyle w:val="0"/>
            </w:pPr>
            <w:r>
              <w:rPr>
                <w:sz w:val="20"/>
                <w:b w:val="on"/>
                <w:i w:val="on"/>
              </w:rPr>
              <w:t xml:space="preserve">Цель и задачи;</w:t>
            </w:r>
          </w:p>
          <w:p>
            <w:pPr>
              <w:pStyle w:val="0"/>
            </w:pPr>
            <w:r>
              <w:rPr>
                <w:sz w:val="20"/>
                <w:b w:val="on"/>
                <w:i w:val="on"/>
              </w:rPr>
              <w:t xml:space="preserve">Организационно-педагогические условия</w:t>
            </w:r>
            <w:r>
              <w:rPr>
                <w:sz w:val="20"/>
              </w:rPr>
              <w:t xml:space="preserve"> реализации: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язык реализации;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форма обучения;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особенности реализации (модульная, сетевая, дистанционная);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возможность обучения детей с ОВЗ и детей-инвалидов;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условия приема на обучение;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формы организации и проведения занятий;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особенности организации образовательного процесса (в т.ч. организация и проведение массовых мероприятий, создание необходимых условий для совместной деятельности обучающихся и родителей);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кадровое обеспечение;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материально-техническое оснащение;</w:t>
            </w:r>
          </w:p>
          <w:p>
            <w:pPr>
              <w:pStyle w:val="0"/>
            </w:pPr>
            <w:r>
              <w:rPr>
                <w:sz w:val="20"/>
                <w:b w:val="on"/>
                <w:i w:val="on"/>
              </w:rPr>
              <w:t xml:space="preserve">Планируемые результаты</w:t>
            </w:r>
            <w:r>
              <w:rPr>
                <w:sz w:val="20"/>
              </w:rPr>
              <w:t xml:space="preserve"> в соответствии с целью и задачами программы</w:t>
            </w:r>
          </w:p>
        </w:tc>
        <w:tc>
          <w:tcPr>
            <w:tcW w:w="1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1.3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Учебный план</w:t>
            </w:r>
            <w:r>
              <w:rPr>
                <w:sz w:val="20"/>
              </w:rPr>
              <w:t xml:space="preserve"> содержит: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разделов, 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часов по каждой теме с разбивкой на теоретические и практические;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контроля и итогового оценивания</w:t>
            </w:r>
          </w:p>
        </w:tc>
        <w:tc>
          <w:tcPr>
            <w:tcW w:w="1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1.4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Рабочая программа</w:t>
            </w:r>
            <w:r>
              <w:rPr>
                <w:sz w:val="20"/>
              </w:rPr>
              <w:t xml:space="preserve"> раскрывает содержание программы через описание тем в соответствии с последовательностью, заданной учебным планом, включая описание теоретической и практической частей, форм контроля, соответствующих каждой теме</w:t>
            </w:r>
          </w:p>
        </w:tc>
        <w:tc>
          <w:tcPr>
            <w:tcW w:w="1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1.5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Методические материалы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Представлены: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описание методов, приемов, технологий, практик, используемых при реализации программы;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перечень дидактических средств, ЭОР;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информационные источники (списки литературы для педагогов, детей и родителей, интернет-источники, оформленные по ГОСТ)</w:t>
            </w:r>
          </w:p>
        </w:tc>
        <w:tc>
          <w:tcPr>
            <w:tcW w:w="1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1.6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Оценочные материалы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Представлены: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виды контроля, их периодичность (сроки);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формы и методы отслеживания результатов, в т.ч. формы фиксации;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критериальный аппарат</w:t>
            </w:r>
          </w:p>
        </w:tc>
        <w:tc>
          <w:tcPr>
            <w:tcW w:w="1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1.7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Культура оформления документа</w:t>
            </w:r>
          </w:p>
        </w:tc>
        <w:tc>
          <w:tcPr>
            <w:tcW w:w="1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6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  <w:b w:val="on"/>
              </w:rPr>
              <w:t xml:space="preserve">II. Оценка содержательной части программы (0 или 2 балла)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2 балла - оценочный элемент есть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0 баллов - оценочный элемент отсутствует</w:t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2.1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программы параметрам, утверждаемым распоряжением Комитета по образованию ежегодно</w:t>
            </w:r>
          </w:p>
        </w:tc>
        <w:tc>
          <w:tcPr>
            <w:tcW w:w="1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2.2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содержания программы заявленной цели</w:t>
            </w:r>
          </w:p>
        </w:tc>
        <w:tc>
          <w:tcPr>
            <w:tcW w:w="1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2.3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планируемых результатов программы ее цели и задачам</w:t>
            </w:r>
          </w:p>
        </w:tc>
        <w:tc>
          <w:tcPr>
            <w:tcW w:w="1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2.4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программы заявленному возрасту детей</w:t>
            </w:r>
          </w:p>
        </w:tc>
        <w:tc>
          <w:tcPr>
            <w:tcW w:w="1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6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  <w:b w:val="on"/>
              </w:rPr>
              <w:t xml:space="preserve">III. Особые условия реализации программы (1 балл)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(при наличии одного/нескольких показателей)</w:t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3.1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реализуется в сетевой форме</w:t>
            </w:r>
          </w:p>
        </w:tc>
        <w:tc>
          <w:tcPr>
            <w:tcW w:w="127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3.2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реализуется с использованием дистанционных технологий</w:t>
            </w:r>
          </w:p>
        </w:tc>
        <w:tc>
          <w:tcPr>
            <w:vMerge w:val="continue"/>
          </w:tcPr>
          <w:p/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3.3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реализуется с использованием практик наставничества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3.5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реализуется в инклюзивной форме/адаптированная</w:t>
            </w:r>
          </w:p>
        </w:tc>
        <w:tc>
          <w:tcPr>
            <w:vMerge w:val="continue"/>
          </w:tcPr>
          <w:p/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200" w:type="dxa"/>
          </w:tcPr>
          <w:p>
            <w:pPr>
              <w:pStyle w:val="0"/>
              <w:jc w:val="right"/>
            </w:pPr>
            <w:r>
              <w:rPr>
                <w:sz w:val="20"/>
                <w:b w:val="on"/>
              </w:rPr>
              <w:t xml:space="preserve">Итого</w:t>
            </w:r>
          </w:p>
        </w:tc>
        <w:tc>
          <w:tcPr>
            <w:tcW w:w="1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Комитета по образованию</w:t>
      </w:r>
    </w:p>
    <w:p>
      <w:pPr>
        <w:pStyle w:val="0"/>
        <w:jc w:val="right"/>
      </w:pPr>
      <w:r>
        <w:rPr>
          <w:sz w:val="20"/>
        </w:rPr>
        <w:t xml:space="preserve">от 05.09.2022 N 1779-р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3" w:name="P383"/>
    <w:bookmarkEnd w:id="38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 ПО ПРОВЕДЕНИЮ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ДОПОЛНИТЕЛЬНЫХ ОБЩЕРАЗВИВАЮЩИХ ПРОГРАММ,</w:t>
      </w:r>
    </w:p>
    <w:p>
      <w:pPr>
        <w:pStyle w:val="2"/>
        <w:jc w:val="center"/>
      </w:pPr>
      <w:r>
        <w:rPr>
          <w:sz w:val="20"/>
        </w:rPr>
        <w:t xml:space="preserve">ПЛАНИРУЕМЫХ К РЕАЛИЗАЦИИ В РАМКАХ ПЕРСОНИФИЦИРОВАННОГО</w:t>
      </w:r>
    </w:p>
    <w:p>
      <w:pPr>
        <w:pStyle w:val="2"/>
        <w:jc w:val="center"/>
      </w:pPr>
      <w:r>
        <w:rPr>
          <w:sz w:val="20"/>
        </w:rPr>
        <w:t xml:space="preserve">ФИНАНСИРОВАНИЯ ДОПОЛНИТЕЛЬНОГО ОБРАЗОВАНИЯ ДЕТЕЙ</w:t>
      </w:r>
    </w:p>
    <w:p>
      <w:pPr>
        <w:pStyle w:val="2"/>
        <w:jc w:val="center"/>
      </w:pPr>
      <w:r>
        <w:rPr>
          <w:sz w:val="20"/>
        </w:rPr>
        <w:t xml:space="preserve">В САНКТ-ПЕТЕРБУРГЕ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Экспертный совет по проведению независимой оценки качества дополнительных общеразвивающих программ, планируемых к реализации в рамках персонифицированного финансирования дополнительного образования детей в Санкт-Петербурге (далее - экспертный совет), создается в целях проведения общественной экспертизы в рамках независимой оценки качества (далее - НОК) дополнительных общеразвивающих программ, планируемых к реализации в рамках персонифицированного финансирования дополнительного образования детей в Санкт-Петербурге (далее - 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Экспертный совет в своей деятельности руководствуется действующим законодательством и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формирования экспертного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Экспертный совет ежегодно формируется из числа специалистов образовательных организаций Санкт-Петербурга, реализующих дополнительные общеразвивающие программы, на основании предложений администраций районов Санкт-Петербурга и государственных бюджетных нетиповых образовательных учреждений, находящихся в ведении Комитета по образованию (далее - предложения).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Сбор и обобщение предложений осуществляется Государственным бюджетным нетиповым образовательным учреждением "Санкт-Петербургский городской Дворец творчества юных" (далее - Оператор).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Оператор направляет в Комитет по образованию (далее - Комитет) для утверждения предложения по формированию состава экспертного совета на следующий календарный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Состав экспертного совета утверждается Комитетом не позднее 30 сентября текущего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экспертного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состав экспертного совета входит председатель, ответственный секретарь и члены экспертного совета (далее - эксперты).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возглавляет экспертный совет и руководит его работой;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предложения и формирует экспертный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в Комитет по образованию для утверждения сформированный экспертный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направление экспертам заявок, программ и экспертных листов экспертам;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сроки проведения НОК;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формирование перечня программ, рекомендованных к реализации в рамках персонифицированного финансирования дополнительного образования детей в Санкт-Петербурге (далее - перечень программ).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Ответственный секретарь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объявление о проведении общественной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объявление о проведении общественной экспертизы на официальном сайте Оператора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заявки на участие в общественной экспертизе;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информацию на официальном сайте Оператора в информационно-телекоммуникационной сети "Интернет" о программах, представленных в заявках на участие в общественной экспертизе;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экспертам заявки, программы, экспертные листы;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работу экспертов;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установленными сроками проведения НОК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сбор экспертных 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перечень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Члены экспертного совета (эксперты):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проходят обучение по проведению общественной экспертизы, организованное Оператором не позднее чем за 7 дней до начала общественной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общественную экспертизу программ в сроки, установленные Оператором;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оформляют результаты проведенной общественной экспертизы программ в экспертных </w:t>
      </w:r>
      <w:hyperlink w:history="0" w:anchor="P279" w:tooltip="Экспертный лист">
        <w:r>
          <w:rPr>
            <w:sz w:val="20"/>
            <w:color w:val="0000ff"/>
          </w:rPr>
          <w:t xml:space="preserve">листах</w:t>
        </w:r>
      </w:hyperlink>
      <w:r>
        <w:rPr>
          <w:sz w:val="20"/>
        </w:rPr>
        <w:t xml:space="preserve"> согласно приложению N 3 к Правилам.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Функции экспертного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Экспертный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общественную экспертизу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рекомендует к включению программы в перечень программ.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Комитета по образованию Правительства Санкт-Петербурга от 05.09.2022 N 1779-р</w:t>
            <w:br/>
            <w:t>"Об утверждении Правил провед...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7290A90EEFAF73507BCE1D54D7EC9A02E7FFB21234FD862277ED2ECBDD21F96C4E1C763D29969BD3C174E03A1E19CA2F94E13FD7F0F47ACZE7DM" TargetMode = "External"/>
	<Relationship Id="rId8" Type="http://schemas.openxmlformats.org/officeDocument/2006/relationships/hyperlink" Target="consultantplus://offline/ref=57290A90EEFAF73507BCFEC4587EC9A02F74FD24204CD862277ED2ECBDD21F96D6E19F6FD09E77BD3D021852E7ZB76M" TargetMode = "External"/>
	<Relationship Id="rId9" Type="http://schemas.openxmlformats.org/officeDocument/2006/relationships/hyperlink" Target="consultantplus://offline/ref=73557CEFB23CC25033EDB49366B52E9D56084A78CB4D8AE8D23EE64E64429DAD79F162261202A1B85988930B4696511DC59A82F75D16414BaD73M" TargetMode = "External"/>
	<Relationship Id="rId10" Type="http://schemas.openxmlformats.org/officeDocument/2006/relationships/hyperlink" Target="consultantplus://offline/ref=73557CEFB23CC25033EDB49366B52E9D5601477ACA448AE8D23EE64E64429DAD79F162261202A2B85D88930B4696511DC59A82F75D16414BaD73M" TargetMode = "External"/>
	<Relationship Id="rId11" Type="http://schemas.openxmlformats.org/officeDocument/2006/relationships/hyperlink" Target="consultantplus://offline/ref=73557CEFB23CC25033EDAB8273B52E9D570A417FC9478AE8D23EE64E64429DAD6BF13A2A1005BCB85C9DC55A00aC71M" TargetMode = "External"/>
	<Relationship Id="rId12" Type="http://schemas.openxmlformats.org/officeDocument/2006/relationships/hyperlink" Target="consultantplus://offline/ref=73557CEFB23CC25033EDB49366B52E9D510B417FC94D8AE8D23EE64E64429DAD6BF13A2A1005BCB85C9DC55A00aC71M" TargetMode = "External"/>
	<Relationship Id="rId13" Type="http://schemas.openxmlformats.org/officeDocument/2006/relationships/hyperlink" Target="consultantplus://offline/ref=73557CEFB23CC25033EDB49366B52E9D56084773C8438AE8D23EE64E64429DAD79F162261202A3BF5C88930B4696511DC59A82F75D16414BaD73M" TargetMode = "External"/>
	<Relationship Id="rId14" Type="http://schemas.openxmlformats.org/officeDocument/2006/relationships/hyperlink" Target="consultantplus://offline/ref=73557CEFB23CC25033EDB49366B52E9D5108407EC3448AE8D23EE64E64429DAD79F162261202A2B85888930B4696511DC59A82F75D16414BaD73M" TargetMode = "External"/>
	<Relationship Id="rId15" Type="http://schemas.openxmlformats.org/officeDocument/2006/relationships/hyperlink" Target="consultantplus://offline/ref=73557CEFB23CC25033EDB49366B52E9D560F4579CA448AE8D23EE64E64429DAD6BF13A2A1005BCB85C9DC55A00aC71M" TargetMode = "External"/>
	<Relationship Id="rId16" Type="http://schemas.openxmlformats.org/officeDocument/2006/relationships/hyperlink" Target="consultantplus://offline/ref=73557CEFB23CC25033EDB49366B52E9D5601477ACA448AE8D23EE64E64429DAD6BF13A2A1005BCB85C9DC55A00aC71M" TargetMode = "External"/>
	<Relationship Id="rId17" Type="http://schemas.openxmlformats.org/officeDocument/2006/relationships/hyperlink" Target="consultantplus://offline/ref=73557CEFB23CC25033EDB49366B52E9D540E4B7ECB4C8AE8D23EE64E64429DAD6BF13A2A1005BCB85C9DC55A00aC71M" TargetMode = "External"/>
	<Relationship Id="rId18" Type="http://schemas.openxmlformats.org/officeDocument/2006/relationships/hyperlink" Target="consultantplus://offline/ref=73557CEFB23CC25033EDB49366B52E9D57084472CD458AE8D23EE64E64429DAD79F162261202A3B85C88930B4696511DC59A82F75D16414BaD73M" TargetMode = "External"/>
	<Relationship Id="rId19" Type="http://schemas.openxmlformats.org/officeDocument/2006/relationships/hyperlink" Target="consultantplus://offline/ref=73557CEFB23CC25033EDB49366B52E9D56094A7FCD438AE8D23EE64E64429DAD6BF13A2A1005BCB85C9DC55A00aC71M" TargetMode = "External"/>
	<Relationship Id="rId20" Type="http://schemas.openxmlformats.org/officeDocument/2006/relationships/hyperlink" Target="consultantplus://offline/ref=73557CEFB23CC25033EDB49366B52E9D56084773C8438AE8D23EE64E64429DAD79F162261202A3BF5F88930B4696511DC59A82F75D16414BaD73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Комитета по образованию Правительства Санкт-Петербурга от 05.09.2022 N 1779-р
"Об утверждении Правил проведения независимой оценки качества дополнительных общеразвивающих программ, планируемых к реализации в рамках персонифицированного финансирования дополнительного образования детей в Санкт-Петербурге"</dc:title>
  <dcterms:created xsi:type="dcterms:W3CDTF">2022-10-27T12:59:21Z</dcterms:created>
</cp:coreProperties>
</file>